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A141" w14:textId="77777777" w:rsidR="00B71862" w:rsidRPr="00E10B06" w:rsidRDefault="00B71862" w:rsidP="00B7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Classics of Social and Political Thought III</w:t>
      </w:r>
    </w:p>
    <w:p w14:paraId="3999F270" w14:textId="74F1BE72" w:rsidR="00B71862" w:rsidRPr="00E10B06" w:rsidRDefault="00B71862" w:rsidP="00B7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Social Sciences (SOSC) 15300</w:t>
      </w:r>
      <w:r w:rsidR="007023C8">
        <w:rPr>
          <w:rFonts w:ascii="Times New Roman" w:hAnsi="Times New Roman"/>
          <w:b/>
        </w:rPr>
        <w:t>, Section 16</w:t>
      </w:r>
    </w:p>
    <w:p w14:paraId="61F67286" w14:textId="624B0FD6" w:rsidR="00B71862" w:rsidRPr="00E10B06" w:rsidRDefault="006E58E3" w:rsidP="00B7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Spring Quarter 2018</w:t>
      </w:r>
    </w:p>
    <w:p w14:paraId="57F0E925" w14:textId="5FCB46DB" w:rsidR="00E10B06" w:rsidRPr="00E10B06" w:rsidRDefault="00DB25D6" w:rsidP="00B7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Mondays and Wednesdays,</w:t>
      </w:r>
      <w:r w:rsidR="001D717B">
        <w:rPr>
          <w:rFonts w:ascii="Times New Roman" w:hAnsi="Times New Roman"/>
          <w:b/>
        </w:rPr>
        <w:t xml:space="preserve"> 4:30-6</w:t>
      </w:r>
      <w:r w:rsidR="00E10B06" w:rsidRPr="00E10B06">
        <w:rPr>
          <w:rFonts w:ascii="Times New Roman" w:hAnsi="Times New Roman"/>
          <w:b/>
        </w:rPr>
        <w:t>pm</w:t>
      </w:r>
    </w:p>
    <w:p w14:paraId="46947597" w14:textId="146A2D42" w:rsidR="00B71862" w:rsidRPr="00E10B06" w:rsidRDefault="001D717B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Harper Memorial Library, Room 145</w:t>
      </w:r>
    </w:p>
    <w:p w14:paraId="487005CF" w14:textId="66BF8994" w:rsidR="00B71862" w:rsidRDefault="00B71862" w:rsidP="00B7186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lang w:eastAsia="en-US"/>
        </w:rPr>
      </w:pPr>
      <w:r w:rsidRPr="00E10B06">
        <w:rPr>
          <w:rFonts w:ascii="Times New Roman" w:hAnsi="Times New Roman"/>
        </w:rPr>
        <w:t xml:space="preserve">Instructor: </w:t>
      </w:r>
      <w:r w:rsidRPr="00E10B06">
        <w:rPr>
          <w:rFonts w:ascii="Times New Roman" w:eastAsia="Times New Roman" w:hAnsi="Times New Roman"/>
          <w:color w:val="000000"/>
          <w:lang w:eastAsia="en-US"/>
        </w:rPr>
        <w:t>Danielle Charette (</w:t>
      </w:r>
      <w:hyperlink r:id="rId6" w:history="1">
        <w:r w:rsidR="00CA24C0" w:rsidRPr="004141A9">
          <w:rPr>
            <w:rStyle w:val="Hyperlink"/>
            <w:rFonts w:ascii="Times New Roman" w:eastAsia="Times New Roman" w:hAnsi="Times New Roman"/>
            <w:lang w:eastAsia="en-US"/>
          </w:rPr>
          <w:t>dcharette@uchicago.edu)</w:t>
        </w:r>
      </w:hyperlink>
    </w:p>
    <w:p w14:paraId="25197FCF" w14:textId="3A4D8920" w:rsidR="00CA24C0" w:rsidRPr="00E10B06" w:rsidRDefault="00CA24C0" w:rsidP="00B7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A5217">
        <w:rPr>
          <w:rFonts w:ascii="Times New Roman" w:eastAsia="Times New Roman" w:hAnsi="Times New Roman"/>
          <w:b/>
          <w:color w:val="000000"/>
          <w:lang w:eastAsia="en-US"/>
        </w:rPr>
        <w:t>Office Hours</w:t>
      </w:r>
      <w:r>
        <w:rPr>
          <w:rFonts w:ascii="Times New Roman" w:eastAsia="Times New Roman" w:hAnsi="Times New Roman"/>
          <w:color w:val="000000"/>
          <w:lang w:eastAsia="en-US"/>
        </w:rPr>
        <w:t>: Tuesd</w:t>
      </w:r>
      <w:r w:rsidR="000F73DB">
        <w:rPr>
          <w:rFonts w:ascii="Times New Roman" w:eastAsia="Times New Roman" w:hAnsi="Times New Roman"/>
          <w:color w:val="000000"/>
          <w:lang w:eastAsia="en-US"/>
        </w:rPr>
        <w:t>ays, 2:30-4:30pm, A-Level</w:t>
      </w:r>
      <w:r>
        <w:rPr>
          <w:rFonts w:ascii="Times New Roman" w:eastAsia="Times New Roman" w:hAnsi="Times New Roman"/>
          <w:color w:val="000000"/>
          <w:lang w:eastAsia="en-US"/>
        </w:rPr>
        <w:t xml:space="preserve"> in the Regenstein Library</w:t>
      </w:r>
    </w:p>
    <w:p w14:paraId="0C9BBBE1" w14:textId="77777777" w:rsidR="00B71862" w:rsidRPr="00E10B06" w:rsidRDefault="00B71862" w:rsidP="00B71862">
      <w:pPr>
        <w:rPr>
          <w:rFonts w:ascii="Times New Roman" w:eastAsia="Times New Roman" w:hAnsi="Times New Roman"/>
          <w:color w:val="auto"/>
          <w:lang w:eastAsia="en-US"/>
        </w:rPr>
      </w:pPr>
    </w:p>
    <w:p w14:paraId="1CC7F92A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Course Overview:</w:t>
      </w:r>
    </w:p>
    <w:p w14:paraId="3EAE917B" w14:textId="07026F4F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This course is a collaborative exploration of classic texts in </w:t>
      </w:r>
      <w:r w:rsidR="00945D90" w:rsidRPr="00E10B06">
        <w:rPr>
          <w:rFonts w:ascii="Times New Roman" w:hAnsi="Times New Roman"/>
        </w:rPr>
        <w:t>social and political thought. We will consider</w:t>
      </w:r>
      <w:r w:rsidRPr="00E10B06">
        <w:rPr>
          <w:rFonts w:ascii="Times New Roman" w:hAnsi="Times New Roman"/>
        </w:rPr>
        <w:t xml:space="preserve"> works by a range of authors writing between the French Revolution and the mid-20th Cent</w:t>
      </w:r>
      <w:r w:rsidR="00945D90" w:rsidRPr="00E10B06">
        <w:rPr>
          <w:rFonts w:ascii="Times New Roman" w:hAnsi="Times New Roman"/>
        </w:rPr>
        <w:t>ury, with a focus on t</w:t>
      </w:r>
      <w:bookmarkStart w:id="0" w:name="_GoBack"/>
      <w:bookmarkEnd w:id="0"/>
      <w:r w:rsidR="00945D90" w:rsidRPr="00E10B06">
        <w:rPr>
          <w:rFonts w:ascii="Times New Roman" w:hAnsi="Times New Roman"/>
        </w:rPr>
        <w:t>he contested</w:t>
      </w:r>
      <w:r w:rsidRPr="00E10B06">
        <w:rPr>
          <w:rFonts w:ascii="Times New Roman" w:hAnsi="Times New Roman"/>
        </w:rPr>
        <w:t xml:space="preserve"> ideals of libe</w:t>
      </w:r>
      <w:r w:rsidR="00945D90" w:rsidRPr="00E10B06">
        <w:rPr>
          <w:rFonts w:ascii="Times New Roman" w:hAnsi="Times New Roman"/>
        </w:rPr>
        <w:t>rty, equality, and fraternity.</w:t>
      </w:r>
    </w:p>
    <w:p w14:paraId="4A0FF1A0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0B56E13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Required Texts:</w:t>
      </w:r>
    </w:p>
    <w:p w14:paraId="2B4CBEC6" w14:textId="1CDFF961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• Alexis de Tocqueville, </w:t>
      </w:r>
      <w:r w:rsidRPr="00E10B06">
        <w:rPr>
          <w:rFonts w:ascii="Times New Roman" w:hAnsi="Times New Roman"/>
          <w:u w:val="single"/>
        </w:rPr>
        <w:t>Democracy in America</w:t>
      </w:r>
      <w:r w:rsidR="00BF6B1B" w:rsidRPr="00E10B06">
        <w:rPr>
          <w:rFonts w:ascii="Times New Roman" w:hAnsi="Times New Roman"/>
        </w:rPr>
        <w:t xml:space="preserve">, trans. </w:t>
      </w:r>
      <w:proofErr w:type="spellStart"/>
      <w:r w:rsidR="00BF6B1B" w:rsidRPr="00E10B06">
        <w:rPr>
          <w:rFonts w:ascii="Times New Roman" w:hAnsi="Times New Roman"/>
        </w:rPr>
        <w:t>Goldhammer</w:t>
      </w:r>
      <w:proofErr w:type="spellEnd"/>
      <w:r w:rsidR="00BF6B1B" w:rsidRPr="00E10B06">
        <w:rPr>
          <w:rFonts w:ascii="Times New Roman" w:hAnsi="Times New Roman"/>
        </w:rPr>
        <w:t xml:space="preserve"> </w:t>
      </w:r>
      <w:r w:rsidRPr="00E10B06">
        <w:rPr>
          <w:rFonts w:ascii="Times New Roman" w:hAnsi="Times New Roman"/>
        </w:rPr>
        <w:t>(Library of America)</w:t>
      </w:r>
    </w:p>
    <w:p w14:paraId="3A3F6CAD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• John Stuart Mill, </w:t>
      </w:r>
      <w:r w:rsidRPr="00E10B06">
        <w:rPr>
          <w:rFonts w:ascii="Times New Roman" w:hAnsi="Times New Roman"/>
          <w:u w:val="single"/>
        </w:rPr>
        <w:t>On Liberty and Other Essays</w:t>
      </w:r>
      <w:r w:rsidRPr="00E10B06">
        <w:rPr>
          <w:rFonts w:ascii="Times New Roman" w:hAnsi="Times New Roman"/>
        </w:rPr>
        <w:t>, ed. Gray (Oxford)</w:t>
      </w:r>
    </w:p>
    <w:p w14:paraId="2E38EBE9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• Karl Marx and Friedrich Engels, </w:t>
      </w:r>
      <w:r w:rsidRPr="00E10B06">
        <w:rPr>
          <w:rFonts w:ascii="Times New Roman" w:hAnsi="Times New Roman"/>
          <w:u w:val="single"/>
        </w:rPr>
        <w:t>The Marx-Engels Reader</w:t>
      </w:r>
      <w:r w:rsidRPr="00E10B06">
        <w:rPr>
          <w:rFonts w:ascii="Times New Roman" w:hAnsi="Times New Roman"/>
        </w:rPr>
        <w:t>, ed. Tucker (Norton)</w:t>
      </w:r>
    </w:p>
    <w:p w14:paraId="58BF12EC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• Friedrich Nietzsche, </w:t>
      </w:r>
      <w:r w:rsidRPr="00E10B06">
        <w:rPr>
          <w:rFonts w:ascii="Times New Roman" w:hAnsi="Times New Roman"/>
          <w:u w:val="single"/>
        </w:rPr>
        <w:t>On the Genealogy of Morality</w:t>
      </w:r>
      <w:r w:rsidRPr="00E10B06">
        <w:rPr>
          <w:rFonts w:ascii="Times New Roman" w:hAnsi="Times New Roman"/>
        </w:rPr>
        <w:t>, ed. Clark &amp; Swenson (Hackett)</w:t>
      </w:r>
    </w:p>
    <w:p w14:paraId="3545DA4D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• W.E.B. Du Bois, </w:t>
      </w:r>
      <w:r w:rsidRPr="00E10B06">
        <w:rPr>
          <w:rFonts w:ascii="Times New Roman" w:hAnsi="Times New Roman"/>
          <w:u w:val="single"/>
        </w:rPr>
        <w:t>The Souls of Black Folk</w:t>
      </w:r>
      <w:r w:rsidRPr="00E10B06">
        <w:rPr>
          <w:rFonts w:ascii="Times New Roman" w:hAnsi="Times New Roman"/>
        </w:rPr>
        <w:t>, ed. Blight &amp; Gooding-Williams (Bedford)</w:t>
      </w:r>
    </w:p>
    <w:p w14:paraId="53D48B65" w14:textId="2ED35D0C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• Simone de Beauvoir, </w:t>
      </w:r>
      <w:r w:rsidRPr="00E10B06">
        <w:rPr>
          <w:rFonts w:ascii="Times New Roman" w:hAnsi="Times New Roman"/>
          <w:u w:val="single"/>
        </w:rPr>
        <w:t>The Second Sex</w:t>
      </w:r>
      <w:r w:rsidRPr="00E10B06">
        <w:rPr>
          <w:rFonts w:ascii="Times New Roman" w:hAnsi="Times New Roman"/>
        </w:rPr>
        <w:t xml:space="preserve">, trans. </w:t>
      </w:r>
      <w:proofErr w:type="spellStart"/>
      <w:r w:rsidRPr="00E10B06">
        <w:rPr>
          <w:rFonts w:ascii="Times New Roman" w:hAnsi="Times New Roman"/>
        </w:rPr>
        <w:t>Borde</w:t>
      </w:r>
      <w:proofErr w:type="spellEnd"/>
      <w:r w:rsidRPr="00E10B06">
        <w:rPr>
          <w:rFonts w:ascii="Times New Roman" w:hAnsi="Times New Roman"/>
        </w:rPr>
        <w:t xml:space="preserve"> &amp; </w:t>
      </w:r>
      <w:proofErr w:type="spellStart"/>
      <w:r w:rsidRPr="00E10B06">
        <w:rPr>
          <w:rFonts w:ascii="Times New Roman" w:hAnsi="Times New Roman"/>
        </w:rPr>
        <w:t>Malovany-Chevallier</w:t>
      </w:r>
      <w:proofErr w:type="spellEnd"/>
      <w:r w:rsidRPr="00E10B06">
        <w:rPr>
          <w:rFonts w:ascii="Times New Roman" w:hAnsi="Times New Roman"/>
        </w:rPr>
        <w:t xml:space="preserve"> (Vintage)</w:t>
      </w:r>
      <w:r w:rsidR="00EC14EC" w:rsidRPr="00E10B06">
        <w:rPr>
          <w:rFonts w:ascii="Times New Roman" w:hAnsi="Times New Roman"/>
        </w:rPr>
        <w:t>*</w:t>
      </w:r>
    </w:p>
    <w:p w14:paraId="634024DF" w14:textId="77777777" w:rsidR="00EC14EC" w:rsidRPr="00E10B06" w:rsidRDefault="00EC14EC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DA56D9F" w14:textId="29E5148F" w:rsidR="00EC14EC" w:rsidRPr="00E10B06" w:rsidRDefault="00EC14EC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*</w:t>
      </w:r>
      <w:r w:rsidR="00B62979" w:rsidRPr="00E10B06">
        <w:rPr>
          <w:rFonts w:ascii="Times New Roman" w:hAnsi="Times New Roman"/>
        </w:rPr>
        <w:t xml:space="preserve">recommended for purchase but will also be </w:t>
      </w:r>
      <w:r w:rsidRPr="00E10B06">
        <w:rPr>
          <w:rFonts w:ascii="Times New Roman" w:hAnsi="Times New Roman"/>
        </w:rPr>
        <w:t>available on C</w:t>
      </w:r>
      <w:r w:rsidR="00B62979" w:rsidRPr="00E10B06">
        <w:rPr>
          <w:rFonts w:ascii="Times New Roman" w:hAnsi="Times New Roman"/>
        </w:rPr>
        <w:t>anvas</w:t>
      </w:r>
    </w:p>
    <w:p w14:paraId="1BF49037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28C5E68" w14:textId="77777777" w:rsidR="0093105D" w:rsidRPr="00E10B06" w:rsidRDefault="0093105D" w:rsidP="0093105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Supplementary readings listed on the syllabus will be posted to the course’s Canvas site.</w:t>
      </w:r>
    </w:p>
    <w:p w14:paraId="23962814" w14:textId="77777777" w:rsidR="0093105D" w:rsidRPr="00E10B06" w:rsidRDefault="0093105D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04D3E63" w14:textId="1B70216B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In order to facilitate common discussion, </w:t>
      </w:r>
      <w:r w:rsidR="00C54C33" w:rsidRPr="00E10B06">
        <w:rPr>
          <w:rFonts w:ascii="Times New Roman" w:hAnsi="Times New Roman"/>
        </w:rPr>
        <w:t xml:space="preserve">please </w:t>
      </w:r>
      <w:r w:rsidRPr="00E10B06">
        <w:rPr>
          <w:rFonts w:ascii="Times New Roman" w:hAnsi="Times New Roman"/>
        </w:rPr>
        <w:t xml:space="preserve">use these particular editions of the texts and to bring your copy of the relevant text to class. </w:t>
      </w:r>
      <w:r w:rsidR="00C54C33" w:rsidRPr="00E10B06">
        <w:rPr>
          <w:rFonts w:ascii="Times New Roman" w:hAnsi="Times New Roman"/>
        </w:rPr>
        <w:t xml:space="preserve">They are available for </w:t>
      </w:r>
      <w:r w:rsidR="00547D0F" w:rsidRPr="00E10B06">
        <w:rPr>
          <w:rFonts w:ascii="Times New Roman" w:hAnsi="Times New Roman"/>
        </w:rPr>
        <w:t xml:space="preserve">purchase at the Seminary Co-op </w:t>
      </w:r>
      <w:r w:rsidR="00C54C33" w:rsidRPr="00E10B06">
        <w:rPr>
          <w:rFonts w:ascii="Times New Roman" w:hAnsi="Times New Roman"/>
        </w:rPr>
        <w:t>or Barnes and Noble</w:t>
      </w:r>
      <w:r w:rsidR="00547D0F" w:rsidRPr="00E10B06">
        <w:rPr>
          <w:rFonts w:ascii="Times New Roman" w:hAnsi="Times New Roman"/>
        </w:rPr>
        <w:t xml:space="preserve"> bookstores. </w:t>
      </w:r>
      <w:r w:rsidR="00C54C33" w:rsidRPr="00E10B06">
        <w:rPr>
          <w:rFonts w:ascii="Times New Roman" w:hAnsi="Times New Roman"/>
        </w:rPr>
        <w:t xml:space="preserve"> </w:t>
      </w:r>
    </w:p>
    <w:p w14:paraId="7E5F1C7A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D45D39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Course Requirements:</w:t>
      </w:r>
    </w:p>
    <w:p w14:paraId="6B091292" w14:textId="2895148E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  <w:u w:val="single"/>
        </w:rPr>
        <w:t>Writing</w:t>
      </w:r>
      <w:r w:rsidRPr="00E10B06">
        <w:rPr>
          <w:rFonts w:ascii="Times New Roman" w:hAnsi="Times New Roman"/>
        </w:rPr>
        <w:t>: This course requires you to write two papers. Due dates are listed below and details</w:t>
      </w:r>
      <w:r w:rsidR="00376631" w:rsidRPr="00E10B06">
        <w:rPr>
          <w:rFonts w:ascii="Times New Roman" w:hAnsi="Times New Roman"/>
        </w:rPr>
        <w:t xml:space="preserve"> and prompts for</w:t>
      </w:r>
      <w:r w:rsidRPr="00E10B06">
        <w:rPr>
          <w:rFonts w:ascii="Times New Roman" w:hAnsi="Times New Roman"/>
        </w:rPr>
        <w:t xml:space="preserve"> the assignments will follow.</w:t>
      </w:r>
    </w:p>
    <w:p w14:paraId="561A5416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B18C34E" w14:textId="3E54782E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  <w:u w:val="single"/>
        </w:rPr>
        <w:t>Participation</w:t>
      </w:r>
      <w:r w:rsidRPr="00E10B06">
        <w:rPr>
          <w:rFonts w:ascii="Times New Roman" w:hAnsi="Times New Roman"/>
        </w:rPr>
        <w:t>: Regular attendance and active participation are es</w:t>
      </w:r>
      <w:r w:rsidR="002640BF" w:rsidRPr="00E10B06">
        <w:rPr>
          <w:rFonts w:ascii="Times New Roman" w:hAnsi="Times New Roman"/>
        </w:rPr>
        <w:t xml:space="preserve">sential to your success. </w:t>
      </w:r>
      <w:r w:rsidR="00F80E2A" w:rsidRPr="00E10B06">
        <w:rPr>
          <w:rFonts w:ascii="Times New Roman" w:hAnsi="Times New Roman"/>
        </w:rPr>
        <w:t>Think of this seminar</w:t>
      </w:r>
      <w:r w:rsidRPr="00E10B06">
        <w:rPr>
          <w:rFonts w:ascii="Times New Roman" w:hAnsi="Times New Roman"/>
        </w:rPr>
        <w:t xml:space="preserve"> as an ongoing conversation—one that will be much more interesting and enlightening if everyone contributes. Quality of participation is much more important than quantity, but </w:t>
      </w:r>
      <w:r w:rsidR="002640BF" w:rsidRPr="00E10B06">
        <w:rPr>
          <w:rFonts w:ascii="Times New Roman" w:hAnsi="Times New Roman"/>
        </w:rPr>
        <w:t xml:space="preserve">you should strive to </w:t>
      </w:r>
      <w:r w:rsidRPr="00E10B06">
        <w:rPr>
          <w:rFonts w:ascii="Times New Roman" w:hAnsi="Times New Roman"/>
        </w:rPr>
        <w:t>contribute regularly to class discussions. If you have any worries about speaking in class or</w:t>
      </w:r>
      <w:r w:rsidR="00F80E2A" w:rsidRPr="00E10B06">
        <w:rPr>
          <w:rFonts w:ascii="Times New Roman" w:hAnsi="Times New Roman"/>
        </w:rPr>
        <w:t xml:space="preserve"> what makes for a quality contribution, please talk with me so we can go over </w:t>
      </w:r>
      <w:r w:rsidRPr="00E10B06">
        <w:rPr>
          <w:rFonts w:ascii="Times New Roman" w:hAnsi="Times New Roman"/>
        </w:rPr>
        <w:t xml:space="preserve">strategies for ensuring your </w:t>
      </w:r>
      <w:r w:rsidR="00D91268" w:rsidRPr="00E10B06">
        <w:rPr>
          <w:rFonts w:ascii="Times New Roman" w:hAnsi="Times New Roman"/>
        </w:rPr>
        <w:t xml:space="preserve">active engagement. </w:t>
      </w:r>
    </w:p>
    <w:p w14:paraId="10097615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603C8F0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Grading:</w:t>
      </w:r>
    </w:p>
    <w:p w14:paraId="6A4079B3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Written work: 70%</w:t>
      </w:r>
    </w:p>
    <w:p w14:paraId="4689B20D" w14:textId="076BD86B" w:rsidR="00B71862" w:rsidRPr="00E10B06" w:rsidRDefault="006210D9" w:rsidP="006210D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-</w:t>
      </w:r>
      <w:r w:rsidR="00B71862" w:rsidRPr="00E10B06">
        <w:rPr>
          <w:rFonts w:ascii="Times New Roman" w:hAnsi="Times New Roman"/>
        </w:rPr>
        <w:t xml:space="preserve">Paper 1 </w:t>
      </w:r>
      <w:r w:rsidR="00762076" w:rsidRPr="00E10B06">
        <w:rPr>
          <w:rFonts w:ascii="Times New Roman" w:hAnsi="Times New Roman"/>
        </w:rPr>
        <w:t xml:space="preserve">(about 2,000 words/7 pages): </w:t>
      </w:r>
      <w:r w:rsidR="00B71862" w:rsidRPr="00E10B06">
        <w:rPr>
          <w:rFonts w:ascii="Times New Roman" w:hAnsi="Times New Roman"/>
        </w:rPr>
        <w:t>30%</w:t>
      </w:r>
    </w:p>
    <w:p w14:paraId="2B807763" w14:textId="30072342" w:rsidR="00B71862" w:rsidRPr="00E10B06" w:rsidRDefault="006210D9" w:rsidP="006210D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-</w:t>
      </w:r>
      <w:r w:rsidR="00B71862" w:rsidRPr="00E10B06">
        <w:rPr>
          <w:rFonts w:ascii="Times New Roman" w:hAnsi="Times New Roman"/>
        </w:rPr>
        <w:t xml:space="preserve">Paper 2 </w:t>
      </w:r>
      <w:r w:rsidR="00762076" w:rsidRPr="00E10B06">
        <w:rPr>
          <w:rFonts w:ascii="Times New Roman" w:hAnsi="Times New Roman"/>
        </w:rPr>
        <w:t xml:space="preserve">(~2,000 words): </w:t>
      </w:r>
      <w:r w:rsidR="00B71862" w:rsidRPr="00E10B06">
        <w:rPr>
          <w:rFonts w:ascii="Times New Roman" w:hAnsi="Times New Roman"/>
        </w:rPr>
        <w:t>40%</w:t>
      </w:r>
    </w:p>
    <w:p w14:paraId="7A70E28F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Participation: 30%</w:t>
      </w:r>
    </w:p>
    <w:p w14:paraId="57B080BC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9477EA5" w14:textId="151834B5" w:rsidR="00B71862" w:rsidRPr="00E10B06" w:rsidRDefault="006210D9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lastRenderedPageBreak/>
        <w:t xml:space="preserve">You </w:t>
      </w:r>
      <w:r w:rsidR="00B71862" w:rsidRPr="00E10B06">
        <w:rPr>
          <w:rFonts w:ascii="Times New Roman" w:hAnsi="Times New Roman"/>
        </w:rPr>
        <w:t xml:space="preserve">must complete </w:t>
      </w:r>
      <w:r w:rsidR="00B71862" w:rsidRPr="00E10B06">
        <w:rPr>
          <w:rFonts w:ascii="Times New Roman" w:hAnsi="Times New Roman"/>
          <w:i/>
        </w:rPr>
        <w:t>both papers</w:t>
      </w:r>
      <w:r w:rsidR="00B71862" w:rsidRPr="00E10B06">
        <w:rPr>
          <w:rFonts w:ascii="Times New Roman" w:hAnsi="Times New Roman"/>
        </w:rPr>
        <w:t xml:space="preserve"> and </w:t>
      </w:r>
      <w:r w:rsidR="00B71862" w:rsidRPr="00E10B06">
        <w:rPr>
          <w:rFonts w:ascii="Times New Roman" w:hAnsi="Times New Roman"/>
          <w:i/>
        </w:rPr>
        <w:t>earn a passing grade on participation</w:t>
      </w:r>
      <w:r w:rsidR="00B71862" w:rsidRPr="00E10B06">
        <w:rPr>
          <w:rFonts w:ascii="Times New Roman" w:hAnsi="Times New Roman"/>
        </w:rPr>
        <w:t xml:space="preserve"> in order to pass the course.</w:t>
      </w:r>
    </w:p>
    <w:p w14:paraId="36D24B52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A0584A" w14:textId="39A4FEBC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  <w:b/>
        </w:rPr>
        <w:t>Late Papers:</w:t>
      </w:r>
      <w:r w:rsidRPr="00E10B06">
        <w:rPr>
          <w:rFonts w:ascii="Times New Roman" w:hAnsi="Times New Roman"/>
        </w:rPr>
        <w:t xml:space="preserve"> Late papers will be penalized at the rate of one-third of a letter grade for each day late. Extensions wil</w:t>
      </w:r>
      <w:r w:rsidR="00F258DA" w:rsidRPr="00E10B06">
        <w:rPr>
          <w:rFonts w:ascii="Times New Roman" w:hAnsi="Times New Roman"/>
        </w:rPr>
        <w:t>l be granted only for documentable</w:t>
      </w:r>
      <w:r w:rsidRPr="00E10B06">
        <w:rPr>
          <w:rFonts w:ascii="Times New Roman" w:hAnsi="Times New Roman"/>
        </w:rPr>
        <w:t xml:space="preserve"> cases of illness or emergency. </w:t>
      </w:r>
    </w:p>
    <w:p w14:paraId="6E67DE01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BCC560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Electronic Device Policy:</w:t>
      </w:r>
    </w:p>
    <w:p w14:paraId="61ECB4D6" w14:textId="187C53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Unless you require the use of an electronic device as part of the accommodation of a disability, please do not bring laptops, tablets, or other electronic devices to class.</w:t>
      </w:r>
      <w:r w:rsidR="00AB520F" w:rsidRPr="00E10B06">
        <w:rPr>
          <w:rFonts w:ascii="Times New Roman" w:hAnsi="Times New Roman"/>
        </w:rPr>
        <w:t xml:space="preserve"> </w:t>
      </w:r>
      <w:r w:rsidR="00072EE0" w:rsidRPr="00E10B06">
        <w:rPr>
          <w:rFonts w:ascii="Times New Roman" w:hAnsi="Times New Roman"/>
        </w:rPr>
        <w:t xml:space="preserve">Think of this course as a chance to practice taking notes the old-fashioned way. Who knows? You may even find written notes help you understand the material better. </w:t>
      </w:r>
    </w:p>
    <w:p w14:paraId="50E26216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7D9D8DC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Plagiarism and Academic Integrity:</w:t>
      </w:r>
    </w:p>
    <w:p w14:paraId="1B6134DC" w14:textId="486378F3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Plagiarism is a serious </w:t>
      </w:r>
      <w:r w:rsidR="00F17573" w:rsidRPr="00E10B06">
        <w:rPr>
          <w:rFonts w:ascii="Times New Roman" w:hAnsi="Times New Roman"/>
        </w:rPr>
        <w:t xml:space="preserve">and </w:t>
      </w:r>
      <w:r w:rsidR="00755A4E" w:rsidRPr="00E10B06">
        <w:rPr>
          <w:rFonts w:ascii="Times New Roman" w:hAnsi="Times New Roman"/>
        </w:rPr>
        <w:t xml:space="preserve">very avoidable </w:t>
      </w:r>
      <w:r w:rsidR="008B46E9" w:rsidRPr="00E10B06">
        <w:rPr>
          <w:rFonts w:ascii="Times New Roman" w:hAnsi="Times New Roman"/>
        </w:rPr>
        <w:t>offense. F</w:t>
      </w:r>
      <w:r w:rsidR="0038092A" w:rsidRPr="00E10B06">
        <w:rPr>
          <w:rFonts w:ascii="Times New Roman" w:hAnsi="Times New Roman"/>
        </w:rPr>
        <w:t>amiliarize yourself</w:t>
      </w:r>
      <w:r w:rsidRPr="00E10B06">
        <w:rPr>
          <w:rFonts w:ascii="Times New Roman" w:hAnsi="Times New Roman"/>
        </w:rPr>
        <w:t xml:space="preserve"> wit</w:t>
      </w:r>
      <w:r w:rsidR="008B46E9" w:rsidRPr="00E10B06">
        <w:rPr>
          <w:rFonts w:ascii="Times New Roman" w:hAnsi="Times New Roman"/>
        </w:rPr>
        <w:t>h the University’s guidelines on plagiarism and proper citation here:</w:t>
      </w:r>
      <w:r w:rsidRPr="00E10B06">
        <w:rPr>
          <w:rFonts w:ascii="Times New Roman" w:hAnsi="Times New Roman"/>
        </w:rPr>
        <w:t xml:space="preserve"> https://studentmanual.uchicago.edu/Policies. For this course, the easiest way to avoid plagiarism is</w:t>
      </w:r>
      <w:r w:rsidR="00755A4E" w:rsidRPr="00E10B06">
        <w:rPr>
          <w:rFonts w:ascii="Times New Roman" w:hAnsi="Times New Roman"/>
        </w:rPr>
        <w:t xml:space="preserve"> to simply stick with reading the primary sources; we won’t be consulting secondary works</w:t>
      </w:r>
      <w:r w:rsidRPr="00E10B06">
        <w:rPr>
          <w:rFonts w:ascii="Times New Roman" w:hAnsi="Times New Roman"/>
        </w:rPr>
        <w:t xml:space="preserve"> for any of your assignments.</w:t>
      </w:r>
    </w:p>
    <w:p w14:paraId="7B359397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16C067C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Reading Assignments:</w:t>
      </w:r>
    </w:p>
    <w:p w14:paraId="38419BFD" w14:textId="77777777" w:rsidR="00B71862" w:rsidRPr="00E10B06" w:rsidRDefault="00B71862" w:rsidP="00B718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80A03B0" w14:textId="537C37FF" w:rsidR="00B71862" w:rsidRPr="00E10B06" w:rsidRDefault="00C05EA5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Monday, </w:t>
      </w:r>
      <w:r w:rsidR="00B71862" w:rsidRPr="00E10B06">
        <w:rPr>
          <w:rFonts w:ascii="Times New Roman" w:hAnsi="Times New Roman"/>
        </w:rPr>
        <w:t>March</w:t>
      </w:r>
      <w:r w:rsidR="007A61FE" w:rsidRPr="00E10B06">
        <w:rPr>
          <w:rFonts w:ascii="Times New Roman" w:hAnsi="Times New Roman"/>
        </w:rPr>
        <w:t xml:space="preserve"> 26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</w:r>
      <w:r w:rsidR="00445656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Tocqueville, </w:t>
      </w:r>
      <w:r w:rsidR="00B71862" w:rsidRPr="00E10B06">
        <w:rPr>
          <w:rFonts w:ascii="Times New Roman" w:hAnsi="Times New Roman"/>
          <w:u w:val="single"/>
        </w:rPr>
        <w:t>Democracy in America</w:t>
      </w:r>
      <w:r w:rsidR="00B71862" w:rsidRPr="00E10B06">
        <w:rPr>
          <w:rFonts w:ascii="Times New Roman" w:hAnsi="Times New Roman"/>
        </w:rPr>
        <w:t xml:space="preserve">, Introduction to Vol. One (pp. </w:t>
      </w:r>
      <w:r w:rsidR="000A60E9" w:rsidRPr="00E10B06">
        <w:rPr>
          <w:rFonts w:ascii="Times New Roman" w:hAnsi="Times New Roman"/>
        </w:rPr>
        <w:tab/>
      </w:r>
      <w:r w:rsidR="000A60E9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3-17)</w:t>
      </w:r>
    </w:p>
    <w:p w14:paraId="433C5B6B" w14:textId="77777777" w:rsidR="00B71862" w:rsidRPr="00E10B06" w:rsidRDefault="00B71862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</w:p>
    <w:p w14:paraId="7D8BE199" w14:textId="5A8D203C" w:rsidR="00B71862" w:rsidRPr="00E10B06" w:rsidRDefault="00C05EA5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Wednesday, </w:t>
      </w:r>
      <w:r w:rsidR="00B71862" w:rsidRPr="00E10B06">
        <w:rPr>
          <w:rFonts w:ascii="Times New Roman" w:hAnsi="Times New Roman"/>
        </w:rPr>
        <w:t>March</w:t>
      </w:r>
      <w:r w:rsidR="004E0856" w:rsidRPr="00E10B06">
        <w:rPr>
          <w:rFonts w:ascii="Times New Roman" w:hAnsi="Times New Roman"/>
        </w:rPr>
        <w:t xml:space="preserve"> 28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  <w:t xml:space="preserve">Tocqueville, </w:t>
      </w:r>
      <w:r w:rsidR="00B71862" w:rsidRPr="00E10B06">
        <w:rPr>
          <w:rFonts w:ascii="Times New Roman" w:hAnsi="Times New Roman"/>
          <w:u w:val="single"/>
        </w:rPr>
        <w:t>Democracy in America</w:t>
      </w:r>
      <w:r w:rsidR="00B71862" w:rsidRPr="00E10B06">
        <w:rPr>
          <w:rFonts w:ascii="Times New Roman" w:hAnsi="Times New Roman"/>
        </w:rPr>
        <w:t xml:space="preserve">, Vol. One, Part I, chapters 2-4 </w:t>
      </w:r>
      <w:r w:rsidR="00445656" w:rsidRPr="00E10B06">
        <w:rPr>
          <w:rFonts w:ascii="Times New Roman" w:hAnsi="Times New Roman"/>
        </w:rPr>
        <w:tab/>
      </w:r>
      <w:r w:rsidR="00445656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(pp. 31-65), chapter 5 (pp. 66-77 only); Part II, chapters 1-4 (pp. </w:t>
      </w:r>
      <w:r w:rsidR="00445656" w:rsidRPr="00E10B06">
        <w:rPr>
          <w:rFonts w:ascii="Times New Roman" w:hAnsi="Times New Roman"/>
        </w:rPr>
        <w:tab/>
      </w:r>
      <w:r w:rsidR="00445656" w:rsidRPr="00E10B06">
        <w:rPr>
          <w:rFonts w:ascii="Times New Roman" w:hAnsi="Times New Roman"/>
        </w:rPr>
        <w:tab/>
      </w:r>
      <w:r w:rsidR="00445656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195-223), chapter 5 (pp. 224-30 only)</w:t>
      </w:r>
    </w:p>
    <w:p w14:paraId="7A5AA097" w14:textId="77777777" w:rsidR="00B71862" w:rsidRPr="00E10B06" w:rsidRDefault="00B71862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</w:p>
    <w:p w14:paraId="01CFC45C" w14:textId="597239A0" w:rsidR="00B71862" w:rsidRPr="00E10B06" w:rsidRDefault="00C05EA5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Monday, </w:t>
      </w:r>
      <w:r w:rsidR="00B71862" w:rsidRPr="00E10B06">
        <w:rPr>
          <w:rFonts w:ascii="Times New Roman" w:hAnsi="Times New Roman"/>
        </w:rPr>
        <w:t>April</w:t>
      </w:r>
      <w:r w:rsidR="004E0856" w:rsidRPr="00E10B06">
        <w:rPr>
          <w:rFonts w:ascii="Times New Roman" w:hAnsi="Times New Roman"/>
        </w:rPr>
        <w:t xml:space="preserve"> 2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</w:r>
      <w:r w:rsidR="007A61F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Tocqueville, </w:t>
      </w:r>
      <w:r w:rsidR="00B71862" w:rsidRPr="00E10B06">
        <w:rPr>
          <w:rFonts w:ascii="Times New Roman" w:hAnsi="Times New Roman"/>
          <w:u w:val="single"/>
        </w:rPr>
        <w:t>Democracy in America</w:t>
      </w:r>
      <w:r w:rsidR="00B71862" w:rsidRPr="00E10B06">
        <w:rPr>
          <w:rFonts w:ascii="Times New Roman" w:hAnsi="Times New Roman"/>
        </w:rPr>
        <w:t>, Vol. One, Part II, chapters 6-</w:t>
      </w:r>
      <w:r w:rsidR="007A61FE" w:rsidRPr="00E10B06">
        <w:rPr>
          <w:rFonts w:ascii="Times New Roman" w:hAnsi="Times New Roman"/>
        </w:rPr>
        <w:tab/>
      </w:r>
      <w:r w:rsidR="007A61FE" w:rsidRPr="00E10B06">
        <w:rPr>
          <w:rFonts w:ascii="Times New Roman" w:hAnsi="Times New Roman"/>
        </w:rPr>
        <w:tab/>
      </w:r>
      <w:r w:rsidR="007A61F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9 (pp. 264-364)</w:t>
      </w:r>
    </w:p>
    <w:p w14:paraId="1AACA882" w14:textId="77777777" w:rsidR="00B71862" w:rsidRPr="00E10B06" w:rsidRDefault="00B71862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</w:p>
    <w:p w14:paraId="6CC947B6" w14:textId="091A8A31" w:rsidR="00B71862" w:rsidRPr="00E10B06" w:rsidRDefault="00C05EA5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Wednesday, </w:t>
      </w:r>
      <w:r w:rsidR="00B71862" w:rsidRPr="00E10B06">
        <w:rPr>
          <w:rFonts w:ascii="Times New Roman" w:hAnsi="Times New Roman"/>
        </w:rPr>
        <w:t>April</w:t>
      </w:r>
      <w:r w:rsidR="00026CC5" w:rsidRPr="00E10B06">
        <w:rPr>
          <w:rFonts w:ascii="Times New Roman" w:hAnsi="Times New Roman"/>
        </w:rPr>
        <w:t xml:space="preserve"> 4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</w:r>
      <w:r w:rsidR="00F77D46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Tocqueville, </w:t>
      </w:r>
      <w:r w:rsidR="00B71862" w:rsidRPr="00E10B06">
        <w:rPr>
          <w:rFonts w:ascii="Times New Roman" w:hAnsi="Times New Roman"/>
          <w:u w:val="single"/>
        </w:rPr>
        <w:t>Democracy in America</w:t>
      </w:r>
      <w:r w:rsidR="00B71862" w:rsidRPr="00E10B06">
        <w:rPr>
          <w:rFonts w:ascii="Times New Roman" w:hAnsi="Times New Roman"/>
        </w:rPr>
        <w:t xml:space="preserve">, Vol. One, Part II, chapter 10 </w:t>
      </w:r>
      <w:r w:rsidR="00F77D46" w:rsidRPr="00E10B06">
        <w:rPr>
          <w:rFonts w:ascii="Times New Roman" w:hAnsi="Times New Roman"/>
        </w:rPr>
        <w:tab/>
      </w:r>
      <w:r w:rsidR="00F77D46" w:rsidRPr="00E10B06">
        <w:rPr>
          <w:rFonts w:ascii="Times New Roman" w:hAnsi="Times New Roman"/>
        </w:rPr>
        <w:tab/>
      </w:r>
      <w:r w:rsidR="00F77D46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(pp. 365-436, 455-61, 470-76)</w:t>
      </w:r>
    </w:p>
    <w:p w14:paraId="00D102B6" w14:textId="77777777" w:rsidR="00B71862" w:rsidRPr="00E10B06" w:rsidRDefault="00B71862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</w:p>
    <w:p w14:paraId="6D61C1AD" w14:textId="214EF0B9" w:rsidR="00B71862" w:rsidRPr="00E10B06" w:rsidRDefault="00C05EA5" w:rsidP="00026CC5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Monday, </w:t>
      </w:r>
      <w:r w:rsidR="00B71862" w:rsidRPr="00E10B06">
        <w:rPr>
          <w:rFonts w:ascii="Times New Roman" w:hAnsi="Times New Roman"/>
        </w:rPr>
        <w:t>April</w:t>
      </w:r>
      <w:r w:rsidR="00026CC5" w:rsidRPr="00E10B06">
        <w:rPr>
          <w:rFonts w:ascii="Times New Roman" w:hAnsi="Times New Roman"/>
        </w:rPr>
        <w:t xml:space="preserve"> 9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</w:r>
      <w:r w:rsidR="00026CC5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Tocqueville, </w:t>
      </w:r>
      <w:r w:rsidR="00B71862" w:rsidRPr="00E10B06">
        <w:rPr>
          <w:rFonts w:ascii="Times New Roman" w:hAnsi="Times New Roman"/>
          <w:u w:val="single"/>
        </w:rPr>
        <w:t>Democracy in America</w:t>
      </w:r>
      <w:r w:rsidR="00B71862" w:rsidRPr="00E10B06">
        <w:rPr>
          <w:rFonts w:ascii="Times New Roman" w:hAnsi="Times New Roman"/>
        </w:rPr>
        <w:t xml:space="preserve">, Vol. Two: Preface </w:t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(pp.  </w:t>
      </w:r>
      <w:r w:rsidR="008D5FB3" w:rsidRPr="00E10B06">
        <w:rPr>
          <w:rFonts w:ascii="Times New Roman" w:hAnsi="Times New Roman"/>
        </w:rPr>
        <w:t>479-</w:t>
      </w:r>
      <w:r w:rsidR="00B71862" w:rsidRPr="00E10B06">
        <w:rPr>
          <w:rFonts w:ascii="Times New Roman" w:hAnsi="Times New Roman"/>
        </w:rPr>
        <w:t xml:space="preserve">80); Part I, chapters 1-2 (pp. 483-93); Part II, </w:t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chapters 1-10 (pp. 581-619), chapter 20 (649-52); Part III, </w:t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chapter 5 (669-78), chapters 9-13 (692-710); Part IV, </w:t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8D5FB3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chapters 1-8 (787-834)</w:t>
      </w:r>
    </w:p>
    <w:p w14:paraId="5A500794" w14:textId="735771D9" w:rsidR="00B71862" w:rsidRPr="00E10B06" w:rsidRDefault="00026CC5" w:rsidP="00026CC5">
      <w:pPr>
        <w:tabs>
          <w:tab w:val="left" w:pos="5725"/>
        </w:tabs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ab/>
      </w:r>
      <w:r w:rsidRPr="00E10B06">
        <w:rPr>
          <w:rFonts w:ascii="Times New Roman" w:hAnsi="Times New Roman"/>
        </w:rPr>
        <w:tab/>
      </w:r>
    </w:p>
    <w:p w14:paraId="4B3F9633" w14:textId="7408C158" w:rsidR="00B71862" w:rsidRPr="00E10B06" w:rsidRDefault="004E0856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Wednesday</w:t>
      </w:r>
      <w:r w:rsidR="00211C40" w:rsidRPr="00E10B06">
        <w:rPr>
          <w:rFonts w:ascii="Times New Roman" w:hAnsi="Times New Roman"/>
        </w:rPr>
        <w:t>,</w:t>
      </w:r>
      <w:r w:rsidRPr="00E10B06">
        <w:rPr>
          <w:rFonts w:ascii="Times New Roman" w:hAnsi="Times New Roman"/>
        </w:rPr>
        <w:t xml:space="preserve"> </w:t>
      </w:r>
      <w:r w:rsidR="00B71862" w:rsidRPr="00E10B06">
        <w:rPr>
          <w:rFonts w:ascii="Times New Roman" w:hAnsi="Times New Roman"/>
        </w:rPr>
        <w:t>April</w:t>
      </w:r>
      <w:r w:rsidR="00FE380A" w:rsidRPr="00E10B06">
        <w:rPr>
          <w:rFonts w:ascii="Times New Roman" w:hAnsi="Times New Roman"/>
        </w:rPr>
        <w:t xml:space="preserve"> 11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  <w:t xml:space="preserve">Mill, </w:t>
      </w:r>
      <w:r w:rsidR="00685294" w:rsidRPr="00E10B06">
        <w:rPr>
          <w:rFonts w:ascii="Times New Roman" w:hAnsi="Times New Roman"/>
          <w:u w:val="single"/>
        </w:rPr>
        <w:t>On Liberty</w:t>
      </w:r>
      <w:r w:rsidR="00B71862" w:rsidRPr="00E10B06">
        <w:rPr>
          <w:rFonts w:ascii="Times New Roman" w:hAnsi="Times New Roman"/>
        </w:rPr>
        <w:t>, ch</w:t>
      </w:r>
      <w:r w:rsidR="007937FE" w:rsidRPr="00E10B06">
        <w:rPr>
          <w:rFonts w:ascii="Times New Roman" w:hAnsi="Times New Roman"/>
        </w:rPr>
        <w:t>apter</w:t>
      </w:r>
      <w:r w:rsidR="00685294" w:rsidRPr="00E10B06">
        <w:rPr>
          <w:rFonts w:ascii="Times New Roman" w:hAnsi="Times New Roman"/>
        </w:rPr>
        <w:t xml:space="preserve"> </w:t>
      </w:r>
      <w:r w:rsidR="004D0A8B" w:rsidRPr="00E10B06">
        <w:rPr>
          <w:rFonts w:ascii="Times New Roman" w:hAnsi="Times New Roman"/>
        </w:rPr>
        <w:t>2 (pp. 18</w:t>
      </w:r>
      <w:r w:rsidR="00B71862" w:rsidRPr="00E10B06">
        <w:rPr>
          <w:rFonts w:ascii="Times New Roman" w:hAnsi="Times New Roman"/>
        </w:rPr>
        <w:t>-</w:t>
      </w:r>
      <w:r w:rsidR="004D0A8B" w:rsidRPr="00E10B06">
        <w:rPr>
          <w:rFonts w:ascii="Times New Roman" w:hAnsi="Times New Roman"/>
        </w:rPr>
        <w:t xml:space="preserve">54), </w:t>
      </w:r>
      <w:r w:rsidR="00211C40" w:rsidRPr="00E10B06">
        <w:rPr>
          <w:rFonts w:ascii="Times New Roman" w:hAnsi="Times New Roman"/>
          <w:u w:val="single"/>
        </w:rPr>
        <w:t xml:space="preserve">The Subjection of </w:t>
      </w:r>
      <w:r w:rsidR="00211C40" w:rsidRPr="00E10B06">
        <w:rPr>
          <w:rFonts w:ascii="Times New Roman" w:hAnsi="Times New Roman"/>
        </w:rPr>
        <w:tab/>
      </w:r>
      <w:r w:rsidR="00211C40" w:rsidRPr="00E10B06">
        <w:rPr>
          <w:rFonts w:ascii="Times New Roman" w:hAnsi="Times New Roman"/>
        </w:rPr>
        <w:tab/>
      </w:r>
      <w:r w:rsidR="00211C40" w:rsidRPr="00E10B06">
        <w:rPr>
          <w:rFonts w:ascii="Times New Roman" w:hAnsi="Times New Roman"/>
        </w:rPr>
        <w:tab/>
      </w:r>
      <w:r w:rsidR="00211C40" w:rsidRPr="00E10B06">
        <w:rPr>
          <w:rFonts w:ascii="Times New Roman" w:hAnsi="Times New Roman"/>
        </w:rPr>
        <w:tab/>
      </w:r>
      <w:r w:rsidR="004D0A8B" w:rsidRPr="00E10B06">
        <w:rPr>
          <w:rFonts w:ascii="Times New Roman" w:hAnsi="Times New Roman"/>
          <w:u w:val="single"/>
        </w:rPr>
        <w:t>Women,</w:t>
      </w:r>
      <w:r w:rsidR="00211C40" w:rsidRPr="00E10B06">
        <w:rPr>
          <w:rFonts w:ascii="Times New Roman" w:hAnsi="Times New Roman"/>
          <w:u w:val="single"/>
        </w:rPr>
        <w:t xml:space="preserve"> </w:t>
      </w:r>
      <w:r w:rsidR="007937FE" w:rsidRPr="00E10B06">
        <w:rPr>
          <w:rFonts w:ascii="Times New Roman" w:hAnsi="Times New Roman"/>
        </w:rPr>
        <w:t xml:space="preserve">chapter 1 </w:t>
      </w:r>
      <w:r w:rsidR="00605116" w:rsidRPr="00E10B06">
        <w:rPr>
          <w:rFonts w:ascii="Times New Roman" w:hAnsi="Times New Roman"/>
        </w:rPr>
        <w:t>(pp.</w:t>
      </w:r>
      <w:r w:rsidR="00555F8D" w:rsidRPr="00E10B06">
        <w:rPr>
          <w:rFonts w:ascii="Times New Roman" w:hAnsi="Times New Roman"/>
        </w:rPr>
        <w:t xml:space="preserve"> </w:t>
      </w:r>
      <w:r w:rsidR="00605116" w:rsidRPr="00E10B06">
        <w:rPr>
          <w:rFonts w:ascii="Times New Roman" w:hAnsi="Times New Roman"/>
        </w:rPr>
        <w:t>409-436)</w:t>
      </w:r>
    </w:p>
    <w:p w14:paraId="61720FC5" w14:textId="77777777" w:rsidR="00B71862" w:rsidRPr="00E10B06" w:rsidRDefault="00B71862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</w:p>
    <w:p w14:paraId="6FD3F253" w14:textId="5DD7F6EB" w:rsidR="00B71862" w:rsidRPr="00E10B06" w:rsidRDefault="003D4A15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Monday</w:t>
      </w:r>
      <w:r w:rsidR="00A61975" w:rsidRPr="00E10B06">
        <w:rPr>
          <w:rFonts w:ascii="Times New Roman" w:hAnsi="Times New Roman"/>
        </w:rPr>
        <w:t>,</w:t>
      </w:r>
      <w:r w:rsidRPr="00E10B06">
        <w:rPr>
          <w:rFonts w:ascii="Times New Roman" w:hAnsi="Times New Roman"/>
        </w:rPr>
        <w:t xml:space="preserve"> </w:t>
      </w:r>
      <w:r w:rsidR="00B71862" w:rsidRPr="00E10B06">
        <w:rPr>
          <w:rFonts w:ascii="Times New Roman" w:hAnsi="Times New Roman"/>
        </w:rPr>
        <w:t>April</w:t>
      </w:r>
      <w:r w:rsidRPr="00E10B06">
        <w:rPr>
          <w:rFonts w:ascii="Times New Roman" w:hAnsi="Times New Roman"/>
        </w:rPr>
        <w:t xml:space="preserve"> 16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</w:r>
      <w:r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Mill, </w:t>
      </w:r>
      <w:r w:rsidR="00B71862" w:rsidRPr="00E10B06">
        <w:rPr>
          <w:rFonts w:ascii="Times New Roman" w:hAnsi="Times New Roman"/>
          <w:u w:val="single"/>
        </w:rPr>
        <w:t>The Subjection of Women</w:t>
      </w:r>
      <w:r w:rsidR="00BA744A" w:rsidRPr="00E10B06">
        <w:rPr>
          <w:rFonts w:ascii="Times New Roman" w:hAnsi="Times New Roman"/>
        </w:rPr>
        <w:t>, chapter 2</w:t>
      </w:r>
      <w:r w:rsidR="00677F1A" w:rsidRPr="00E10B06">
        <w:rPr>
          <w:rFonts w:ascii="Times New Roman" w:hAnsi="Times New Roman"/>
        </w:rPr>
        <w:t xml:space="preserve"> (pp. 436-454</w:t>
      </w:r>
      <w:r w:rsidR="00B71862" w:rsidRPr="00E10B06">
        <w:rPr>
          <w:rFonts w:ascii="Times New Roman" w:hAnsi="Times New Roman"/>
        </w:rPr>
        <w:t>)</w:t>
      </w:r>
      <w:r w:rsidR="00677F1A" w:rsidRPr="00E10B06">
        <w:rPr>
          <w:rFonts w:ascii="Times New Roman" w:hAnsi="Times New Roman"/>
        </w:rPr>
        <w:t xml:space="preserve">, chapter 3 </w:t>
      </w:r>
      <w:r w:rsidR="00677F1A" w:rsidRPr="00E10B06">
        <w:rPr>
          <w:rFonts w:ascii="Times New Roman" w:hAnsi="Times New Roman"/>
        </w:rPr>
        <w:tab/>
      </w:r>
      <w:r w:rsidR="00677F1A" w:rsidRPr="00E10B06">
        <w:rPr>
          <w:rFonts w:ascii="Times New Roman" w:hAnsi="Times New Roman"/>
        </w:rPr>
        <w:tab/>
        <w:t>(only pp. 455-465), chapter 4 (pp. 484-505)</w:t>
      </w:r>
    </w:p>
    <w:p w14:paraId="31043A5D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0A3FBDF5" w14:textId="65F692E5" w:rsidR="00B71862" w:rsidRPr="00E10B06" w:rsidRDefault="003D4A15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Wednesday</w:t>
      </w:r>
      <w:r w:rsidR="00A61975" w:rsidRPr="00E10B06">
        <w:rPr>
          <w:rFonts w:ascii="Times New Roman" w:hAnsi="Times New Roman"/>
        </w:rPr>
        <w:t>,</w:t>
      </w:r>
      <w:r w:rsidR="00B71862" w:rsidRPr="00E10B06">
        <w:rPr>
          <w:rFonts w:ascii="Times New Roman" w:hAnsi="Times New Roman"/>
        </w:rPr>
        <w:t xml:space="preserve"> April</w:t>
      </w:r>
      <w:r w:rsidRPr="00E10B06">
        <w:rPr>
          <w:rFonts w:ascii="Times New Roman" w:hAnsi="Times New Roman"/>
        </w:rPr>
        <w:t xml:space="preserve"> 18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  <w:t xml:space="preserve">Marx, “On the Jewish Question,” (pp. 26-52); </w:t>
      </w:r>
      <w:r w:rsidR="00A61975" w:rsidRPr="00E10B06">
        <w:rPr>
          <w:rFonts w:ascii="Times New Roman" w:hAnsi="Times New Roman"/>
        </w:rPr>
        <w:tab/>
      </w:r>
      <w:r w:rsidR="00A61975" w:rsidRPr="00E10B06">
        <w:rPr>
          <w:rFonts w:ascii="Times New Roman" w:hAnsi="Times New Roman"/>
        </w:rPr>
        <w:tab/>
      </w:r>
      <w:r w:rsidR="00A61975" w:rsidRPr="00E10B06">
        <w:rPr>
          <w:rFonts w:ascii="Times New Roman" w:hAnsi="Times New Roman"/>
        </w:rPr>
        <w:tab/>
      </w:r>
      <w:r w:rsidR="00A61975" w:rsidRPr="00E10B06">
        <w:rPr>
          <w:rFonts w:ascii="Times New Roman" w:hAnsi="Times New Roman"/>
        </w:rPr>
        <w:lastRenderedPageBreak/>
        <w:tab/>
      </w:r>
      <w:r w:rsidR="00A61975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“Contribution to the Critique of Hegel’s Philosophy of Right”</w:t>
      </w:r>
      <w:r w:rsidR="00A61975" w:rsidRPr="00E10B06">
        <w:rPr>
          <w:rFonts w:ascii="Times New Roman" w:hAnsi="Times New Roman"/>
        </w:rPr>
        <w:t xml:space="preserve"> </w:t>
      </w:r>
      <w:r w:rsidR="00A61975" w:rsidRPr="00E10B06">
        <w:rPr>
          <w:rFonts w:ascii="Times New Roman" w:hAnsi="Times New Roman"/>
        </w:rPr>
        <w:tab/>
      </w:r>
      <w:r w:rsidR="00A61975" w:rsidRPr="00E10B06">
        <w:rPr>
          <w:rFonts w:ascii="Times New Roman" w:hAnsi="Times New Roman"/>
        </w:rPr>
        <w:tab/>
      </w:r>
      <w:r w:rsidR="00A61975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(pp. 53-54 only)</w:t>
      </w:r>
    </w:p>
    <w:p w14:paraId="4A670E02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6E9150CB" w14:textId="2AD99196" w:rsidR="00B71862" w:rsidRPr="00E10B06" w:rsidRDefault="003D726E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>Monday</w:t>
      </w:r>
      <w:r w:rsidR="00A01B17" w:rsidRPr="00E10B06">
        <w:rPr>
          <w:rFonts w:ascii="Times New Roman" w:hAnsi="Times New Roman"/>
        </w:rPr>
        <w:t>,</w:t>
      </w:r>
      <w:r w:rsidRPr="00E10B06">
        <w:rPr>
          <w:rFonts w:ascii="Times New Roman" w:hAnsi="Times New Roman"/>
        </w:rPr>
        <w:t xml:space="preserve"> </w:t>
      </w:r>
      <w:r w:rsidR="00B71862" w:rsidRPr="00E10B06">
        <w:rPr>
          <w:rFonts w:ascii="Times New Roman" w:hAnsi="Times New Roman"/>
        </w:rPr>
        <w:t>April</w:t>
      </w:r>
      <w:r w:rsidRPr="00E10B06">
        <w:rPr>
          <w:rFonts w:ascii="Times New Roman" w:hAnsi="Times New Roman"/>
        </w:rPr>
        <w:t xml:space="preserve"> 23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</w:r>
      <w:r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Marx, “Economic and Philosophic Manuscripts of 1844” (pp. 70-</w:t>
      </w:r>
      <w:r w:rsidRPr="00E10B06">
        <w:rPr>
          <w:rFonts w:ascii="Times New Roman" w:hAnsi="Times New Roman"/>
        </w:rPr>
        <w:tab/>
      </w:r>
      <w:r w:rsidR="00BA744A" w:rsidRPr="00E10B06">
        <w:rPr>
          <w:rFonts w:ascii="Times New Roman" w:hAnsi="Times New Roman"/>
        </w:rPr>
        <w:tab/>
      </w:r>
      <w:r w:rsidR="00BA744A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105 only)</w:t>
      </w:r>
      <w:r w:rsidR="00DC362B">
        <w:rPr>
          <w:rFonts w:ascii="Times New Roman" w:hAnsi="Times New Roman"/>
        </w:rPr>
        <w:t xml:space="preserve">; </w:t>
      </w:r>
      <w:r w:rsidR="00DC362B" w:rsidRPr="00E10B06">
        <w:rPr>
          <w:rFonts w:ascii="Times New Roman" w:hAnsi="Times New Roman"/>
        </w:rPr>
        <w:t xml:space="preserve">Preface to </w:t>
      </w:r>
      <w:r w:rsidR="00DC362B" w:rsidRPr="00CE61F1">
        <w:rPr>
          <w:rFonts w:ascii="Times New Roman" w:hAnsi="Times New Roman"/>
          <w:i/>
        </w:rPr>
        <w:t xml:space="preserve">A Contribution to the Critique of </w:t>
      </w:r>
      <w:r w:rsidR="00DC362B" w:rsidRPr="00CE61F1">
        <w:rPr>
          <w:rFonts w:ascii="Times New Roman" w:hAnsi="Times New Roman"/>
          <w:i/>
        </w:rPr>
        <w:tab/>
      </w:r>
      <w:r w:rsidR="00DC362B" w:rsidRPr="00CE61F1">
        <w:rPr>
          <w:rFonts w:ascii="Times New Roman" w:hAnsi="Times New Roman"/>
          <w:i/>
        </w:rPr>
        <w:tab/>
      </w:r>
      <w:r w:rsidR="00DC362B" w:rsidRPr="00CE61F1">
        <w:rPr>
          <w:rFonts w:ascii="Times New Roman" w:hAnsi="Times New Roman"/>
          <w:i/>
        </w:rPr>
        <w:tab/>
      </w:r>
      <w:r w:rsidR="00813873" w:rsidRPr="00CE61F1">
        <w:rPr>
          <w:rFonts w:ascii="Times New Roman" w:hAnsi="Times New Roman"/>
          <w:i/>
        </w:rPr>
        <w:tab/>
      </w:r>
      <w:r w:rsidR="00DC362B" w:rsidRPr="00CE61F1">
        <w:rPr>
          <w:rFonts w:ascii="Times New Roman" w:hAnsi="Times New Roman"/>
          <w:i/>
        </w:rPr>
        <w:t>Political Economy</w:t>
      </w:r>
      <w:r w:rsidR="00DC362B" w:rsidRPr="00E10B06">
        <w:rPr>
          <w:rFonts w:ascii="Times New Roman" w:hAnsi="Times New Roman"/>
        </w:rPr>
        <w:t xml:space="preserve"> (pp. 3-6)</w:t>
      </w:r>
      <w:r w:rsidR="00945218">
        <w:rPr>
          <w:rFonts w:ascii="Times New Roman" w:hAnsi="Times New Roman"/>
        </w:rPr>
        <w:t xml:space="preserve">; </w:t>
      </w:r>
      <w:r w:rsidR="00945218" w:rsidRPr="00906051">
        <w:rPr>
          <w:rFonts w:ascii="Times New Roman" w:hAnsi="Times New Roman"/>
          <w:u w:val="single"/>
        </w:rPr>
        <w:t>Capital</w:t>
      </w:r>
      <w:r w:rsidR="00945218">
        <w:rPr>
          <w:rFonts w:ascii="Times New Roman" w:hAnsi="Times New Roman"/>
        </w:rPr>
        <w:t>, (</w:t>
      </w:r>
      <w:r w:rsidR="00945218" w:rsidRPr="00E10B06">
        <w:rPr>
          <w:rFonts w:ascii="Times New Roman" w:hAnsi="Times New Roman"/>
        </w:rPr>
        <w:t>pp. 30</w:t>
      </w:r>
      <w:r w:rsidR="00945218">
        <w:rPr>
          <w:rFonts w:ascii="Times New Roman" w:hAnsi="Times New Roman"/>
        </w:rPr>
        <w:t>2-312, 319-</w:t>
      </w:r>
      <w:r w:rsidR="00945218">
        <w:rPr>
          <w:rFonts w:ascii="Times New Roman" w:hAnsi="Times New Roman"/>
        </w:rPr>
        <w:tab/>
      </w:r>
      <w:r w:rsidR="00945218">
        <w:rPr>
          <w:rFonts w:ascii="Times New Roman" w:hAnsi="Times New Roman"/>
        </w:rPr>
        <w:tab/>
      </w:r>
      <w:r w:rsidR="00945218">
        <w:rPr>
          <w:rFonts w:ascii="Times New Roman" w:hAnsi="Times New Roman"/>
        </w:rPr>
        <w:tab/>
      </w:r>
      <w:r w:rsidR="00945218">
        <w:rPr>
          <w:rFonts w:ascii="Times New Roman" w:hAnsi="Times New Roman"/>
        </w:rPr>
        <w:tab/>
        <w:t>329)</w:t>
      </w:r>
    </w:p>
    <w:p w14:paraId="57D5756E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3C91EF90" w14:textId="16A5DDB6" w:rsidR="00945218" w:rsidRDefault="00A01B17" w:rsidP="00945218">
      <w:pPr>
        <w:ind w:left="1440" w:hanging="1440"/>
        <w:rPr>
          <w:rFonts w:ascii="Times New Roman" w:hAnsi="Times New Roman"/>
        </w:rPr>
      </w:pPr>
      <w:r w:rsidRPr="00E10B06">
        <w:rPr>
          <w:rFonts w:ascii="Times New Roman" w:hAnsi="Times New Roman"/>
        </w:rPr>
        <w:t xml:space="preserve">Wednesday, </w:t>
      </w:r>
      <w:r w:rsidR="00B71862" w:rsidRPr="00E10B06">
        <w:rPr>
          <w:rFonts w:ascii="Times New Roman" w:hAnsi="Times New Roman"/>
        </w:rPr>
        <w:t>April</w:t>
      </w:r>
      <w:r w:rsidR="00E31924" w:rsidRPr="00E10B06">
        <w:rPr>
          <w:rFonts w:ascii="Times New Roman" w:hAnsi="Times New Roman"/>
        </w:rPr>
        <w:t xml:space="preserve"> 25</w:t>
      </w:r>
      <w:r w:rsidR="00B71862" w:rsidRPr="00E10B06">
        <w:rPr>
          <w:rFonts w:ascii="Times New Roman" w:hAnsi="Times New Roman"/>
        </w:rPr>
        <w:t xml:space="preserve">: </w:t>
      </w:r>
      <w:r w:rsidR="00B71862" w:rsidRPr="00E10B06">
        <w:rPr>
          <w:rFonts w:ascii="Times New Roman" w:hAnsi="Times New Roman"/>
        </w:rPr>
        <w:tab/>
      </w:r>
      <w:r w:rsidR="00CE61F1">
        <w:rPr>
          <w:rFonts w:ascii="Times New Roman" w:hAnsi="Times New Roman"/>
        </w:rPr>
        <w:t xml:space="preserve">Marx, </w:t>
      </w:r>
      <w:r w:rsidR="00CE61F1" w:rsidRPr="00906051">
        <w:rPr>
          <w:rFonts w:ascii="Times New Roman" w:hAnsi="Times New Roman"/>
          <w:u w:val="single"/>
        </w:rPr>
        <w:t>Capital</w:t>
      </w:r>
      <w:r w:rsidR="00CE61F1">
        <w:rPr>
          <w:rFonts w:ascii="Times New Roman" w:hAnsi="Times New Roman"/>
        </w:rPr>
        <w:t xml:space="preserve">, </w:t>
      </w:r>
      <w:r w:rsidR="00945218">
        <w:rPr>
          <w:rFonts w:ascii="Times New Roman" w:hAnsi="Times New Roman"/>
        </w:rPr>
        <w:t xml:space="preserve">336-43, 344-61; Marx and Engels, “Manifesto of </w:t>
      </w:r>
      <w:r w:rsidR="005B5809">
        <w:rPr>
          <w:rFonts w:ascii="Times New Roman" w:hAnsi="Times New Roman"/>
        </w:rPr>
        <w:tab/>
      </w:r>
      <w:r w:rsidR="005B5809">
        <w:rPr>
          <w:rFonts w:ascii="Times New Roman" w:hAnsi="Times New Roman"/>
        </w:rPr>
        <w:tab/>
      </w:r>
      <w:r w:rsidR="005B5809">
        <w:rPr>
          <w:rFonts w:ascii="Times New Roman" w:hAnsi="Times New Roman"/>
        </w:rPr>
        <w:tab/>
      </w:r>
      <w:r w:rsidR="00945218">
        <w:rPr>
          <w:rFonts w:ascii="Times New Roman" w:hAnsi="Times New Roman"/>
        </w:rPr>
        <w:t xml:space="preserve">the Communist Party” (pp. 469-500) </w:t>
      </w:r>
    </w:p>
    <w:p w14:paraId="3306D634" w14:textId="68E88DB9" w:rsidR="00B71862" w:rsidRPr="00CE61F1" w:rsidRDefault="00B71862" w:rsidP="00C83445">
      <w:pPr>
        <w:ind w:left="1440" w:hanging="1440"/>
        <w:rPr>
          <w:rFonts w:ascii="Times New Roman" w:hAnsi="Times New Roman"/>
        </w:rPr>
      </w:pPr>
    </w:p>
    <w:p w14:paraId="2854492E" w14:textId="77777777" w:rsidR="00B71862" w:rsidRPr="00E10B06" w:rsidRDefault="00B71862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</w:p>
    <w:p w14:paraId="39B413FC" w14:textId="4D9DFDCF" w:rsidR="00B71862" w:rsidRPr="00E10B06" w:rsidRDefault="006D4989" w:rsidP="00B71862">
      <w:pPr>
        <w:ind w:left="1440" w:hanging="144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>FIRST PAPER DUE BY FRIDAY, APRIL 27 AT 6PM</w:t>
      </w:r>
    </w:p>
    <w:p w14:paraId="69934589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51DF9107" w14:textId="45E22D10" w:rsidR="00B71862" w:rsidRPr="00E10B06" w:rsidRDefault="00D710B1" w:rsidP="00B71862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7D318E" w:rsidRPr="00E10B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April 30</w:t>
      </w:r>
      <w:r w:rsidR="00B71862" w:rsidRPr="00E10B06">
        <w:rPr>
          <w:rFonts w:ascii="Times New Roman" w:hAnsi="Times New Roman"/>
        </w:rPr>
        <w:t>:</w:t>
      </w:r>
      <w:r w:rsidR="00B71862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Nietzsche, </w:t>
      </w:r>
      <w:r w:rsidR="00B71862" w:rsidRPr="00E10B06">
        <w:rPr>
          <w:rFonts w:ascii="Times New Roman" w:hAnsi="Times New Roman"/>
          <w:u w:val="single"/>
        </w:rPr>
        <w:t>On the Genealogy of Morality</w:t>
      </w:r>
      <w:r w:rsidR="00B71862" w:rsidRPr="00E10B06">
        <w:rPr>
          <w:rFonts w:ascii="Times New Roman" w:hAnsi="Times New Roman"/>
        </w:rPr>
        <w:t xml:space="preserve">, Preface and First </w:t>
      </w:r>
      <w:r w:rsidR="007D318E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Treatise (pp. 1-33)</w:t>
      </w:r>
    </w:p>
    <w:p w14:paraId="08CBA7D7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07F2A4F9" w14:textId="5666A6AA" w:rsidR="00B71862" w:rsidRPr="00E10B06" w:rsidRDefault="00D92047" w:rsidP="00B7186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Wednesday</w:t>
      </w:r>
      <w:r w:rsidR="007D318E" w:rsidRPr="00E10B06">
        <w:rPr>
          <w:rFonts w:ascii="Times New Roman" w:hAnsi="Times New Roman"/>
        </w:rPr>
        <w:t xml:space="preserve">, </w:t>
      </w:r>
      <w:r w:rsidR="00B71862" w:rsidRPr="00E10B06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2</w:t>
      </w:r>
      <w:r w:rsidR="00B71862" w:rsidRPr="00E10B06">
        <w:rPr>
          <w:rFonts w:ascii="Times New Roman" w:hAnsi="Times New Roman"/>
        </w:rPr>
        <w:t>:</w:t>
      </w:r>
      <w:r w:rsidR="00B71862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Nietzsche, </w:t>
      </w:r>
      <w:r w:rsidR="00B71862" w:rsidRPr="00E10B06">
        <w:rPr>
          <w:rFonts w:ascii="Times New Roman" w:hAnsi="Times New Roman"/>
          <w:u w:val="single"/>
        </w:rPr>
        <w:t>On the Genealogy of Morality</w:t>
      </w:r>
      <w:r w:rsidR="00B71862" w:rsidRPr="00E10B06">
        <w:rPr>
          <w:rFonts w:ascii="Times New Roman" w:hAnsi="Times New Roman"/>
        </w:rPr>
        <w:t>, Second Treatise (pp. 35-</w:t>
      </w:r>
      <w:r w:rsidR="007D318E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66)</w:t>
      </w:r>
    </w:p>
    <w:p w14:paraId="02AF8AF9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237333DF" w14:textId="61405F39" w:rsidR="00B71862" w:rsidRPr="00E10B06" w:rsidRDefault="003E7C2B" w:rsidP="00B7186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Monday, May 7</w:t>
      </w:r>
      <w:r w:rsidR="00B71862" w:rsidRPr="00E10B06">
        <w:rPr>
          <w:rFonts w:ascii="Times New Roman" w:hAnsi="Times New Roman"/>
        </w:rPr>
        <w:t>:</w:t>
      </w:r>
      <w:r w:rsidR="00B71862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Nietzsche, </w:t>
      </w:r>
      <w:r w:rsidR="00B71862" w:rsidRPr="00E10B06">
        <w:rPr>
          <w:rFonts w:ascii="Times New Roman" w:hAnsi="Times New Roman"/>
          <w:u w:val="single"/>
        </w:rPr>
        <w:t>On the Genealogy of Morality</w:t>
      </w:r>
      <w:r w:rsidR="00B71862" w:rsidRPr="00E10B06">
        <w:rPr>
          <w:rFonts w:ascii="Times New Roman" w:hAnsi="Times New Roman"/>
        </w:rPr>
        <w:t>, Third Treatise (pp. 67-</w:t>
      </w:r>
      <w:r w:rsidR="007D318E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7D318E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118)</w:t>
      </w:r>
    </w:p>
    <w:p w14:paraId="1599BB72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45B8CF31" w14:textId="6A60E6C1" w:rsidR="00B71862" w:rsidRPr="00E10B06" w:rsidRDefault="003E7C2B" w:rsidP="00B7186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Wednesday, May 9</w:t>
      </w:r>
      <w:r w:rsidR="00B71862" w:rsidRPr="00E10B06">
        <w:rPr>
          <w:rFonts w:ascii="Times New Roman" w:hAnsi="Times New Roman"/>
        </w:rPr>
        <w:t>:</w:t>
      </w:r>
      <w:r w:rsidR="00B71862" w:rsidRPr="00E10B06">
        <w:rPr>
          <w:rFonts w:ascii="Times New Roman" w:hAnsi="Times New Roman"/>
        </w:rPr>
        <w:tab/>
      </w:r>
      <w:r w:rsidR="00A81A45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Du Bois, </w:t>
      </w:r>
      <w:r w:rsidR="00B71862" w:rsidRPr="00E10B06">
        <w:rPr>
          <w:rFonts w:ascii="Times New Roman" w:hAnsi="Times New Roman"/>
          <w:u w:val="single"/>
        </w:rPr>
        <w:t>The Souls of Black Folk</w:t>
      </w:r>
      <w:r w:rsidR="00B71862" w:rsidRPr="00E10B06">
        <w:rPr>
          <w:rFonts w:ascii="Times New Roman" w:hAnsi="Times New Roman"/>
        </w:rPr>
        <w:t xml:space="preserve">, Forethought, 1, 3-6: pp. 34–44, </w:t>
      </w:r>
      <w:r w:rsidR="00A81A45" w:rsidRPr="00E10B06">
        <w:rPr>
          <w:rFonts w:ascii="Times New Roman" w:hAnsi="Times New Roman"/>
        </w:rPr>
        <w:tab/>
      </w:r>
      <w:r w:rsidR="00A81A45" w:rsidRPr="00E10B06">
        <w:rPr>
          <w:rFonts w:ascii="Times New Roman" w:hAnsi="Times New Roman"/>
        </w:rPr>
        <w:tab/>
      </w:r>
      <w:r w:rsidR="00A81A45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62-102</w:t>
      </w:r>
    </w:p>
    <w:p w14:paraId="5D5FB45E" w14:textId="77777777" w:rsidR="005973E8" w:rsidRPr="00E10B06" w:rsidRDefault="005973E8" w:rsidP="00B71862">
      <w:pPr>
        <w:ind w:left="1440" w:hanging="1440"/>
        <w:rPr>
          <w:rFonts w:ascii="Times New Roman" w:hAnsi="Times New Roman"/>
        </w:rPr>
      </w:pPr>
    </w:p>
    <w:p w14:paraId="75A34C0D" w14:textId="67D61D28" w:rsidR="003E7C2B" w:rsidRPr="00E10B06" w:rsidRDefault="003E7C2B" w:rsidP="003E7C2B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 </w:t>
      </w:r>
      <w:r w:rsidR="00B71862" w:rsidRPr="00E10B06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14</w:t>
      </w:r>
      <w:r w:rsidR="00B71862" w:rsidRPr="00E10B06">
        <w:rPr>
          <w:rFonts w:ascii="Times New Roman" w:hAnsi="Times New Roman"/>
        </w:rPr>
        <w:t>:</w:t>
      </w:r>
      <w:r w:rsidR="00B71862" w:rsidRPr="00E10B06">
        <w:rPr>
          <w:rFonts w:ascii="Times New Roman" w:hAnsi="Times New Roman"/>
        </w:rPr>
        <w:tab/>
      </w:r>
      <w:r w:rsidR="005973E8" w:rsidRPr="00E10B06">
        <w:rPr>
          <w:rFonts w:ascii="Times New Roman" w:hAnsi="Times New Roman"/>
        </w:rPr>
        <w:tab/>
      </w:r>
      <w:r w:rsidRPr="00E10B06">
        <w:rPr>
          <w:rFonts w:ascii="Times New Roman" w:hAnsi="Times New Roman"/>
        </w:rPr>
        <w:t xml:space="preserve">Du Bois, </w:t>
      </w:r>
      <w:r w:rsidRPr="00E10B06">
        <w:rPr>
          <w:rFonts w:ascii="Times New Roman" w:hAnsi="Times New Roman"/>
          <w:u w:val="single"/>
        </w:rPr>
        <w:t>The Souls of Black Folk</w:t>
      </w:r>
      <w:r w:rsidRPr="00E10B06">
        <w:rPr>
          <w:rFonts w:ascii="Times New Roman" w:hAnsi="Times New Roman"/>
        </w:rPr>
        <w:t>, pp. 133-195</w:t>
      </w:r>
    </w:p>
    <w:p w14:paraId="1542319B" w14:textId="57DCF8A5" w:rsidR="005973E8" w:rsidRPr="00E10B06" w:rsidRDefault="005973E8" w:rsidP="00B71862">
      <w:pPr>
        <w:ind w:left="1440" w:hanging="1440"/>
        <w:rPr>
          <w:rFonts w:ascii="Times New Roman" w:hAnsi="Times New Roman"/>
          <w:b/>
        </w:rPr>
      </w:pPr>
    </w:p>
    <w:p w14:paraId="6BA25625" w14:textId="77777777" w:rsidR="005973E8" w:rsidRPr="00E10B06" w:rsidRDefault="005973E8" w:rsidP="00B71862">
      <w:pPr>
        <w:ind w:left="1440" w:hanging="1440"/>
        <w:rPr>
          <w:rFonts w:ascii="Times New Roman" w:hAnsi="Times New Roman"/>
        </w:rPr>
      </w:pPr>
    </w:p>
    <w:p w14:paraId="1246E6E4" w14:textId="14A9948C" w:rsidR="00B71862" w:rsidRPr="00E10B06" w:rsidRDefault="003E7C2B" w:rsidP="00B7186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Wednesday May 16</w:t>
      </w:r>
      <w:r w:rsidR="00EF2758" w:rsidRPr="00E10B06">
        <w:rPr>
          <w:rFonts w:ascii="Times New Roman" w:hAnsi="Times New Roman"/>
        </w:rPr>
        <w:t>:</w:t>
      </w:r>
      <w:r w:rsidR="00EF2758" w:rsidRPr="00E10B06">
        <w:rPr>
          <w:rFonts w:ascii="Times New Roman" w:hAnsi="Times New Roman"/>
        </w:rPr>
        <w:tab/>
      </w:r>
      <w:r w:rsidR="00EF2758" w:rsidRPr="00E10B06">
        <w:rPr>
          <w:rFonts w:ascii="Times New Roman" w:hAnsi="Times New Roman"/>
        </w:rPr>
        <w:tab/>
      </w:r>
      <w:r w:rsidRPr="00975166">
        <w:rPr>
          <w:rFonts w:ascii="Times New Roman" w:hAnsi="Times New Roman"/>
          <w:b/>
        </w:rPr>
        <w:t>No class.</w:t>
      </w:r>
    </w:p>
    <w:p w14:paraId="4514621D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3A04CF99" w14:textId="0400D788" w:rsidR="00B71862" w:rsidRPr="00E10B06" w:rsidRDefault="000E1BE4" w:rsidP="00B71862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171FA5">
        <w:rPr>
          <w:rFonts w:ascii="Times New Roman" w:hAnsi="Times New Roman"/>
        </w:rPr>
        <w:t xml:space="preserve">, </w:t>
      </w:r>
      <w:r w:rsidR="00B71862" w:rsidRPr="00E10B06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21</w:t>
      </w:r>
      <w:r w:rsidR="00B71862" w:rsidRPr="00E10B06">
        <w:rPr>
          <w:rFonts w:ascii="Times New Roman" w:hAnsi="Times New Roman"/>
        </w:rPr>
        <w:t>:</w:t>
      </w:r>
      <w:r w:rsidR="00B71862" w:rsidRPr="00E10B06">
        <w:rPr>
          <w:rFonts w:ascii="Times New Roman" w:hAnsi="Times New Roman"/>
        </w:rPr>
        <w:tab/>
      </w:r>
      <w:r w:rsidR="0072545C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 xml:space="preserve">Beauvoir, </w:t>
      </w:r>
      <w:r w:rsidR="00B71862" w:rsidRPr="00E10B06">
        <w:rPr>
          <w:rFonts w:ascii="Times New Roman" w:hAnsi="Times New Roman"/>
          <w:u w:val="single"/>
        </w:rPr>
        <w:t>The Second Sex</w:t>
      </w:r>
      <w:r w:rsidR="00B71862" w:rsidRPr="00E10B06">
        <w:rPr>
          <w:rFonts w:ascii="Times New Roman" w:hAnsi="Times New Roman"/>
        </w:rPr>
        <w:t xml:space="preserve">, Introduction (pp. 3-48); part 2, </w:t>
      </w:r>
      <w:r w:rsidR="0072545C" w:rsidRPr="00E10B06">
        <w:rPr>
          <w:rFonts w:ascii="Times New Roman" w:hAnsi="Times New Roman"/>
        </w:rPr>
        <w:tab/>
      </w:r>
      <w:r w:rsidR="0072545C" w:rsidRPr="00E10B06">
        <w:rPr>
          <w:rFonts w:ascii="Times New Roman" w:hAnsi="Times New Roman"/>
        </w:rPr>
        <w:tab/>
      </w:r>
      <w:r w:rsidR="0072545C" w:rsidRPr="00E10B06">
        <w:rPr>
          <w:rFonts w:ascii="Times New Roman" w:hAnsi="Times New Roman"/>
        </w:rPr>
        <w:tab/>
      </w:r>
      <w:r w:rsidR="0072545C" w:rsidRPr="00E10B06">
        <w:rPr>
          <w:rFonts w:ascii="Times New Roman" w:hAnsi="Times New Roman"/>
        </w:rPr>
        <w:tab/>
      </w:r>
      <w:r w:rsidR="00B71862" w:rsidRPr="00E10B06">
        <w:rPr>
          <w:rFonts w:ascii="Times New Roman" w:hAnsi="Times New Roman"/>
        </w:rPr>
        <w:t>chapters 1-2 (pp. 71-89)</w:t>
      </w:r>
      <w:r w:rsidR="006A2E3C">
        <w:rPr>
          <w:rFonts w:ascii="Times New Roman" w:hAnsi="Times New Roman"/>
        </w:rPr>
        <w:t>. *On Canvas</w:t>
      </w:r>
    </w:p>
    <w:p w14:paraId="659CEAFC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5E0BA9B4" w14:textId="5FEF97E8" w:rsidR="00171FA5" w:rsidRDefault="00171FA5" w:rsidP="00171FA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Wednesday, May 23</w:t>
      </w:r>
      <w:r w:rsidR="00B71862" w:rsidRPr="00E10B06">
        <w:rPr>
          <w:rFonts w:ascii="Times New Roman" w:hAnsi="Times New Roman"/>
        </w:rPr>
        <w:t>:</w:t>
      </w:r>
      <w:r w:rsidR="00F80DE4" w:rsidRPr="00E10B06">
        <w:rPr>
          <w:rFonts w:ascii="Times New Roman" w:hAnsi="Times New Roman"/>
        </w:rPr>
        <w:t xml:space="preserve"> </w:t>
      </w:r>
      <w:r w:rsidR="00F80DE4" w:rsidRPr="00E10B06">
        <w:rPr>
          <w:rFonts w:ascii="Times New Roman" w:hAnsi="Times New Roman"/>
        </w:rPr>
        <w:tab/>
      </w:r>
      <w:r w:rsidR="00F80DE4" w:rsidRPr="00E10B06">
        <w:rPr>
          <w:rFonts w:ascii="Times New Roman" w:hAnsi="Times New Roman"/>
        </w:rPr>
        <w:tab/>
      </w:r>
      <w:r w:rsidRPr="00E10B06">
        <w:rPr>
          <w:rFonts w:ascii="Times New Roman" w:hAnsi="Times New Roman"/>
        </w:rPr>
        <w:t xml:space="preserve">Beauvoir, </w:t>
      </w:r>
      <w:r w:rsidRPr="00E10B06">
        <w:rPr>
          <w:rFonts w:ascii="Times New Roman" w:hAnsi="Times New Roman"/>
          <w:u w:val="single"/>
        </w:rPr>
        <w:t>The Second Sex</w:t>
      </w:r>
      <w:r w:rsidRPr="00E10B0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10B06">
        <w:rPr>
          <w:rFonts w:ascii="Times New Roman" w:hAnsi="Times New Roman"/>
        </w:rPr>
        <w:t>Conclusion (pp. 753-66)</w:t>
      </w:r>
      <w:r>
        <w:rPr>
          <w:rFonts w:ascii="Times New Roman" w:hAnsi="Times New Roman"/>
        </w:rPr>
        <w:t xml:space="preserve">. </w:t>
      </w:r>
    </w:p>
    <w:p w14:paraId="007A3B4E" w14:textId="77777777" w:rsidR="00171FA5" w:rsidRPr="00E10B06" w:rsidRDefault="00171FA5" w:rsidP="00171FA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Arendt, “Truth and Politics.” *On Canvas</w:t>
      </w:r>
    </w:p>
    <w:p w14:paraId="67F1A074" w14:textId="77777777" w:rsidR="005700CD" w:rsidRPr="00E10B06" w:rsidRDefault="005700CD" w:rsidP="00B71862">
      <w:pPr>
        <w:ind w:left="1440" w:hanging="1440"/>
        <w:rPr>
          <w:rFonts w:ascii="Times New Roman" w:hAnsi="Times New Roman"/>
        </w:rPr>
      </w:pPr>
    </w:p>
    <w:p w14:paraId="637FFAF6" w14:textId="31A3C21A" w:rsidR="003E70EF" w:rsidRPr="00E10B06" w:rsidRDefault="00171FA5" w:rsidP="00171FA5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Monday, May 28</w:t>
      </w:r>
      <w:r w:rsidR="005700CD" w:rsidRPr="00E10B06">
        <w:rPr>
          <w:rFonts w:ascii="Times New Roman" w:hAnsi="Times New Roman"/>
        </w:rPr>
        <w:t xml:space="preserve">: </w:t>
      </w:r>
      <w:r w:rsidR="005700CD" w:rsidRPr="00E10B06">
        <w:rPr>
          <w:rFonts w:ascii="Times New Roman" w:hAnsi="Times New Roman"/>
        </w:rPr>
        <w:tab/>
      </w:r>
      <w:r w:rsidR="005700CD" w:rsidRPr="00E10B06">
        <w:rPr>
          <w:rFonts w:ascii="Times New Roman" w:hAnsi="Times New Roman"/>
        </w:rPr>
        <w:tab/>
      </w:r>
      <w:r w:rsidRPr="00822596">
        <w:rPr>
          <w:rFonts w:ascii="Times New Roman" w:hAnsi="Times New Roman"/>
          <w:b/>
        </w:rPr>
        <w:t>No Class. Memorial Day.</w:t>
      </w:r>
    </w:p>
    <w:p w14:paraId="38E1B232" w14:textId="77777777" w:rsidR="00B71862" w:rsidRPr="00E10B06" w:rsidRDefault="00B71862" w:rsidP="00B71862">
      <w:pPr>
        <w:ind w:left="1440" w:hanging="1440"/>
        <w:rPr>
          <w:rFonts w:ascii="Times New Roman" w:hAnsi="Times New Roman"/>
        </w:rPr>
      </w:pPr>
    </w:p>
    <w:p w14:paraId="55210417" w14:textId="6BFD0556" w:rsidR="00251E69" w:rsidRDefault="005C076F" w:rsidP="00B718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Wednesday, May 30</w:t>
      </w:r>
      <w:r w:rsidR="00B71862" w:rsidRPr="00E10B06">
        <w:rPr>
          <w:rFonts w:ascii="Times New Roman" w:hAnsi="Times New Roman"/>
        </w:rPr>
        <w:t>:</w:t>
      </w:r>
      <w:r w:rsidR="00B71862" w:rsidRPr="00E10B06">
        <w:rPr>
          <w:rFonts w:ascii="Times New Roman" w:hAnsi="Times New Roman"/>
        </w:rPr>
        <w:tab/>
      </w:r>
      <w:r w:rsidR="00251E69">
        <w:rPr>
          <w:rFonts w:ascii="Times New Roman" w:hAnsi="Times New Roman"/>
        </w:rPr>
        <w:tab/>
      </w:r>
      <w:proofErr w:type="spellStart"/>
      <w:r w:rsidR="00264767">
        <w:rPr>
          <w:rFonts w:ascii="Times New Roman" w:hAnsi="Times New Roman"/>
        </w:rPr>
        <w:t>Shklar</w:t>
      </w:r>
      <w:proofErr w:type="spellEnd"/>
      <w:r w:rsidR="00264767">
        <w:rPr>
          <w:rFonts w:ascii="Times New Roman" w:hAnsi="Times New Roman"/>
        </w:rPr>
        <w:t>, “Obligation, Loyalty, Exile.” *On Canvas</w:t>
      </w:r>
    </w:p>
    <w:p w14:paraId="457DF5F1" w14:textId="353C28A2" w:rsidR="00B71862" w:rsidRPr="00E10B06" w:rsidRDefault="00251E69" w:rsidP="00B7186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767" w:rsidRPr="00171FA5">
        <w:rPr>
          <w:rFonts w:ascii="Times New Roman" w:hAnsi="Times New Roman"/>
          <w:b/>
        </w:rPr>
        <w:t>Review</w:t>
      </w:r>
      <w:r>
        <w:rPr>
          <w:rFonts w:ascii="Times New Roman" w:hAnsi="Times New Roman"/>
          <w:b/>
        </w:rPr>
        <w:t xml:space="preserve"> session</w:t>
      </w:r>
      <w:r w:rsidR="006E2BDF">
        <w:rPr>
          <w:rFonts w:ascii="Times New Roman" w:hAnsi="Times New Roman"/>
          <w:b/>
        </w:rPr>
        <w:t>.</w:t>
      </w:r>
      <w:r w:rsidR="00264767" w:rsidRPr="00171FA5">
        <w:rPr>
          <w:rFonts w:ascii="Times New Roman" w:hAnsi="Times New Roman"/>
          <w:b/>
        </w:rPr>
        <w:t xml:space="preserve"> </w:t>
      </w:r>
    </w:p>
    <w:p w14:paraId="0C50E6DC" w14:textId="77777777" w:rsidR="00B71862" w:rsidRPr="00E10B06" w:rsidRDefault="00B71862" w:rsidP="00B71862">
      <w:pPr>
        <w:ind w:left="720" w:hanging="720"/>
        <w:rPr>
          <w:rFonts w:ascii="Times New Roman" w:hAnsi="Times New Roman"/>
        </w:rPr>
      </w:pPr>
    </w:p>
    <w:p w14:paraId="16B54444" w14:textId="1172E773" w:rsidR="00B71862" w:rsidRPr="00E10B06" w:rsidRDefault="00B71862" w:rsidP="00B71862">
      <w:pPr>
        <w:ind w:left="720" w:hanging="720"/>
        <w:rPr>
          <w:rFonts w:ascii="Times New Roman" w:hAnsi="Times New Roman"/>
          <w:b/>
        </w:rPr>
      </w:pPr>
      <w:r w:rsidRPr="00E10B06">
        <w:rPr>
          <w:rFonts w:ascii="Times New Roman" w:hAnsi="Times New Roman"/>
          <w:b/>
        </w:rPr>
        <w:t xml:space="preserve">SECOND PAPER DUE </w:t>
      </w:r>
      <w:r w:rsidR="00E81FCC">
        <w:rPr>
          <w:rFonts w:ascii="Times New Roman" w:hAnsi="Times New Roman"/>
          <w:b/>
        </w:rPr>
        <w:t xml:space="preserve">BY WEDNESDAY, </w:t>
      </w:r>
      <w:r w:rsidRPr="00E10B06">
        <w:rPr>
          <w:rFonts w:ascii="Times New Roman" w:hAnsi="Times New Roman"/>
          <w:b/>
        </w:rPr>
        <w:t xml:space="preserve">JUNE </w:t>
      </w:r>
      <w:r w:rsidR="002B42C6">
        <w:rPr>
          <w:rFonts w:ascii="Times New Roman" w:hAnsi="Times New Roman"/>
          <w:b/>
        </w:rPr>
        <w:t>6</w:t>
      </w:r>
      <w:r w:rsidR="00E81FCC">
        <w:rPr>
          <w:rFonts w:ascii="Times New Roman" w:hAnsi="Times New Roman"/>
          <w:b/>
        </w:rPr>
        <w:t xml:space="preserve"> (by 6</w:t>
      </w:r>
      <w:r w:rsidRPr="00E10B06">
        <w:rPr>
          <w:rFonts w:ascii="Times New Roman" w:hAnsi="Times New Roman"/>
          <w:b/>
        </w:rPr>
        <w:t xml:space="preserve"> pm)</w:t>
      </w:r>
    </w:p>
    <w:p w14:paraId="43089CF9" w14:textId="77777777" w:rsidR="00B71862" w:rsidRPr="00E10B06" w:rsidRDefault="00B71862" w:rsidP="00B71862">
      <w:pPr>
        <w:rPr>
          <w:rFonts w:ascii="Times New Roman" w:hAnsi="Times New Roman"/>
        </w:rPr>
      </w:pPr>
    </w:p>
    <w:p w14:paraId="6488E5DE" w14:textId="77777777" w:rsidR="00220E98" w:rsidRPr="00E10B06" w:rsidRDefault="00880CB1">
      <w:pPr>
        <w:rPr>
          <w:rFonts w:ascii="Times New Roman" w:hAnsi="Times New Roman"/>
        </w:rPr>
      </w:pPr>
    </w:p>
    <w:sectPr w:rsidR="00220E98" w:rsidRPr="00E10B06" w:rsidSect="00A0617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5A08" w14:textId="77777777" w:rsidR="00880CB1" w:rsidRDefault="00880CB1">
      <w:r>
        <w:separator/>
      </w:r>
    </w:p>
  </w:endnote>
  <w:endnote w:type="continuationSeparator" w:id="0">
    <w:p w14:paraId="0C3AC1AB" w14:textId="77777777" w:rsidR="00880CB1" w:rsidRDefault="0088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FCFD" w14:textId="77777777" w:rsidR="00880CB1" w:rsidRDefault="00880CB1">
      <w:r>
        <w:separator/>
      </w:r>
    </w:p>
  </w:footnote>
  <w:footnote w:type="continuationSeparator" w:id="0">
    <w:p w14:paraId="360A2E9F" w14:textId="77777777" w:rsidR="00880CB1" w:rsidRDefault="0088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7783" w14:textId="77777777" w:rsidR="00A0617B" w:rsidRDefault="003D726E" w:rsidP="00A06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CE231" w14:textId="77777777" w:rsidR="00A0617B" w:rsidRDefault="00880CB1" w:rsidP="00A061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6F43" w14:textId="77777777" w:rsidR="00A0617B" w:rsidRDefault="003D726E" w:rsidP="00A06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B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2A2785" w14:textId="77777777" w:rsidR="00A0617B" w:rsidRDefault="00880CB1" w:rsidP="00A0617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62"/>
    <w:rsid w:val="00026CC5"/>
    <w:rsid w:val="00072EE0"/>
    <w:rsid w:val="000A60E9"/>
    <w:rsid w:val="000D527E"/>
    <w:rsid w:val="000E1BE4"/>
    <w:rsid w:val="000F73DB"/>
    <w:rsid w:val="0013567F"/>
    <w:rsid w:val="001565A0"/>
    <w:rsid w:val="00171FA5"/>
    <w:rsid w:val="001772F7"/>
    <w:rsid w:val="001C2247"/>
    <w:rsid w:val="001D717B"/>
    <w:rsid w:val="00211C40"/>
    <w:rsid w:val="00251E69"/>
    <w:rsid w:val="0025738C"/>
    <w:rsid w:val="002640BF"/>
    <w:rsid w:val="00264767"/>
    <w:rsid w:val="002979B1"/>
    <w:rsid w:val="002B42C6"/>
    <w:rsid w:val="003027AB"/>
    <w:rsid w:val="00307E12"/>
    <w:rsid w:val="00372C97"/>
    <w:rsid w:val="00376631"/>
    <w:rsid w:val="0038092A"/>
    <w:rsid w:val="00395A05"/>
    <w:rsid w:val="003D4A15"/>
    <w:rsid w:val="003D726E"/>
    <w:rsid w:val="003E70EF"/>
    <w:rsid w:val="003E7C2B"/>
    <w:rsid w:val="00422392"/>
    <w:rsid w:val="00445656"/>
    <w:rsid w:val="004C686B"/>
    <w:rsid w:val="004D0A8B"/>
    <w:rsid w:val="004D439F"/>
    <w:rsid w:val="004E0856"/>
    <w:rsid w:val="00526DBB"/>
    <w:rsid w:val="00547D0F"/>
    <w:rsid w:val="00555F8D"/>
    <w:rsid w:val="005700CD"/>
    <w:rsid w:val="005973E8"/>
    <w:rsid w:val="005B5809"/>
    <w:rsid w:val="005C076F"/>
    <w:rsid w:val="00605116"/>
    <w:rsid w:val="006210D9"/>
    <w:rsid w:val="00661CE1"/>
    <w:rsid w:val="00677F1A"/>
    <w:rsid w:val="00685294"/>
    <w:rsid w:val="006A2E3C"/>
    <w:rsid w:val="006D4327"/>
    <w:rsid w:val="006D4989"/>
    <w:rsid w:val="006E2BDF"/>
    <w:rsid w:val="006E58E3"/>
    <w:rsid w:val="007023C8"/>
    <w:rsid w:val="00704D2F"/>
    <w:rsid w:val="0072545C"/>
    <w:rsid w:val="00755A4E"/>
    <w:rsid w:val="00762076"/>
    <w:rsid w:val="00770117"/>
    <w:rsid w:val="007937FE"/>
    <w:rsid w:val="007A61FE"/>
    <w:rsid w:val="007D318E"/>
    <w:rsid w:val="00813873"/>
    <w:rsid w:val="00822596"/>
    <w:rsid w:val="008667B1"/>
    <w:rsid w:val="00880CB1"/>
    <w:rsid w:val="008B46E9"/>
    <w:rsid w:val="008D5FB3"/>
    <w:rsid w:val="00906051"/>
    <w:rsid w:val="009113F6"/>
    <w:rsid w:val="0093105D"/>
    <w:rsid w:val="00945218"/>
    <w:rsid w:val="00945D90"/>
    <w:rsid w:val="00975166"/>
    <w:rsid w:val="009B3F0B"/>
    <w:rsid w:val="00A01B17"/>
    <w:rsid w:val="00A57768"/>
    <w:rsid w:val="00A61975"/>
    <w:rsid w:val="00A81A45"/>
    <w:rsid w:val="00A94F22"/>
    <w:rsid w:val="00AB520F"/>
    <w:rsid w:val="00AF0D38"/>
    <w:rsid w:val="00B02209"/>
    <w:rsid w:val="00B14E21"/>
    <w:rsid w:val="00B62979"/>
    <w:rsid w:val="00B71862"/>
    <w:rsid w:val="00BA744A"/>
    <w:rsid w:val="00BC37A7"/>
    <w:rsid w:val="00BF1EEB"/>
    <w:rsid w:val="00BF32C0"/>
    <w:rsid w:val="00BF6B1B"/>
    <w:rsid w:val="00C05EA5"/>
    <w:rsid w:val="00C15CBB"/>
    <w:rsid w:val="00C54C33"/>
    <w:rsid w:val="00C83445"/>
    <w:rsid w:val="00C83CEB"/>
    <w:rsid w:val="00CA24C0"/>
    <w:rsid w:val="00CA49B0"/>
    <w:rsid w:val="00CE61F1"/>
    <w:rsid w:val="00D66B3D"/>
    <w:rsid w:val="00D710B1"/>
    <w:rsid w:val="00D91268"/>
    <w:rsid w:val="00D92047"/>
    <w:rsid w:val="00DB25D6"/>
    <w:rsid w:val="00DC362B"/>
    <w:rsid w:val="00DC465D"/>
    <w:rsid w:val="00E10B06"/>
    <w:rsid w:val="00E10CD2"/>
    <w:rsid w:val="00E31924"/>
    <w:rsid w:val="00E81FCC"/>
    <w:rsid w:val="00EC14EC"/>
    <w:rsid w:val="00EF2758"/>
    <w:rsid w:val="00F17573"/>
    <w:rsid w:val="00F258DA"/>
    <w:rsid w:val="00F77D46"/>
    <w:rsid w:val="00F80DE4"/>
    <w:rsid w:val="00F80E2A"/>
    <w:rsid w:val="00F93BEB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F09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862"/>
    <w:rPr>
      <w:rFonts w:ascii="Times" w:eastAsiaTheme="minorEastAsia" w:hAnsi="Times"/>
      <w:color w:val="2B2B2B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57768"/>
    <w:rPr>
      <w:rFonts w:ascii="Times New Roman" w:eastAsiaTheme="minorHAnsi" w:hAnsi="Times New Roman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768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B718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862"/>
    <w:rPr>
      <w:rFonts w:ascii="Times" w:eastAsiaTheme="minorEastAsia" w:hAnsi="Times"/>
      <w:color w:val="2B2B2B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71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arette@uchicago.edu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Charette</dc:creator>
  <cp:keywords/>
  <dc:description/>
  <cp:lastModifiedBy>Charette, Danielle S. (fxr8rt)</cp:lastModifiedBy>
  <cp:revision>2</cp:revision>
  <dcterms:created xsi:type="dcterms:W3CDTF">2022-08-02T17:36:00Z</dcterms:created>
  <dcterms:modified xsi:type="dcterms:W3CDTF">2022-08-02T17:36:00Z</dcterms:modified>
</cp:coreProperties>
</file>